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B145" w14:textId="6E55D699" w:rsidR="00F44AED" w:rsidRDefault="00F44AED" w:rsidP="00E1687C">
      <w:r w:rsidRPr="00F44AED">
        <w:rPr>
          <w:noProof/>
        </w:rPr>
        <w:drawing>
          <wp:anchor distT="0" distB="0" distL="114300" distR="114300" simplePos="0" relativeHeight="251658240" behindDoc="0" locked="0" layoutInCell="1" allowOverlap="1" wp14:anchorId="10C5D8A3" wp14:editId="0C49C7F7">
            <wp:simplePos x="0" y="0"/>
            <wp:positionH relativeFrom="margin">
              <wp:posOffset>4461475</wp:posOffset>
            </wp:positionH>
            <wp:positionV relativeFrom="margin">
              <wp:posOffset>-9776</wp:posOffset>
            </wp:positionV>
            <wp:extent cx="1665605" cy="1236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TON VILLAGE HALL-2.png"/>
                    <pic:cNvPicPr/>
                  </pic:nvPicPr>
                  <pic:blipFill rotWithShape="1">
                    <a:blip r:embed="rId7" cstate="print">
                      <a:extLst>
                        <a:ext uri="{28A0092B-C50C-407E-A947-70E740481C1C}">
                          <a14:useLocalDpi xmlns:a14="http://schemas.microsoft.com/office/drawing/2010/main" val="0"/>
                        </a:ext>
                      </a:extLst>
                    </a:blip>
                    <a:srcRect l="8236" t="21848" r="7062" b="15304"/>
                    <a:stretch/>
                  </pic:blipFill>
                  <pic:spPr bwMode="auto">
                    <a:xfrm>
                      <a:off x="0" y="0"/>
                      <a:ext cx="1665605" cy="1236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EB9E74" w14:textId="77777777" w:rsidR="00F44AED" w:rsidRDefault="00F44AED" w:rsidP="00E1687C"/>
    <w:p w14:paraId="770B1D92" w14:textId="77777777" w:rsidR="00F44AED" w:rsidRDefault="00F44AED" w:rsidP="00E1687C"/>
    <w:p w14:paraId="719891B9" w14:textId="77777777" w:rsidR="00F44AED" w:rsidRDefault="00F44AED" w:rsidP="00E1687C"/>
    <w:p w14:paraId="7E7D2F45" w14:textId="77777777" w:rsidR="00F44AED" w:rsidRDefault="00F44AED" w:rsidP="00E1687C"/>
    <w:p w14:paraId="1F6DA128" w14:textId="77777777" w:rsidR="003C0F6E" w:rsidRDefault="003C0F6E" w:rsidP="00E1687C">
      <w:pPr>
        <w:pStyle w:val="Title"/>
        <w:rPr>
          <w:sz w:val="24"/>
        </w:rPr>
      </w:pPr>
    </w:p>
    <w:p w14:paraId="7730A37C" w14:textId="77777777" w:rsidR="003C0F6E" w:rsidRDefault="003C0F6E" w:rsidP="00E1687C">
      <w:pPr>
        <w:pStyle w:val="Title"/>
        <w:rPr>
          <w:sz w:val="24"/>
        </w:rPr>
      </w:pPr>
    </w:p>
    <w:p w14:paraId="3F5CEE9F" w14:textId="77777777" w:rsidR="003C0F6E" w:rsidRDefault="003C0F6E" w:rsidP="00E1687C">
      <w:pPr>
        <w:pStyle w:val="Title"/>
        <w:rPr>
          <w:sz w:val="24"/>
        </w:rPr>
      </w:pPr>
    </w:p>
    <w:p w14:paraId="5713B9A4" w14:textId="2ABC7CC4" w:rsidR="003C0F6E" w:rsidRDefault="003C0F6E" w:rsidP="00E1687C">
      <w:pPr>
        <w:pStyle w:val="Title"/>
        <w:rPr>
          <w:b w:val="0"/>
          <w:sz w:val="20"/>
        </w:rPr>
      </w:pPr>
    </w:p>
    <w:p w14:paraId="1C0B421F" w14:textId="76F46DB5" w:rsidR="00A57F65" w:rsidRDefault="00A57F65" w:rsidP="00A57F65"/>
    <w:p w14:paraId="1A21BFC7" w14:textId="1BC6F50F" w:rsidR="00A57F65" w:rsidRDefault="00A57F65" w:rsidP="00A57F65"/>
    <w:p w14:paraId="3AB40A08" w14:textId="27F1969F" w:rsidR="00A57F65" w:rsidRDefault="00A57F65" w:rsidP="00A57F65"/>
    <w:p w14:paraId="7A2C10B3" w14:textId="77777777" w:rsidR="00A57F65" w:rsidRPr="00A57F65" w:rsidRDefault="00A57F65" w:rsidP="00A57F65">
      <w:pPr>
        <w:rPr>
          <w:sz w:val="21"/>
        </w:rPr>
      </w:pPr>
    </w:p>
    <w:p w14:paraId="657FA8BB" w14:textId="77777777" w:rsidR="00A57F65" w:rsidRPr="00A57F65" w:rsidRDefault="00A57F65" w:rsidP="00A57F65">
      <w:pPr>
        <w:rPr>
          <w:sz w:val="21"/>
        </w:rPr>
      </w:pPr>
    </w:p>
    <w:p w14:paraId="6A50E065" w14:textId="77777777" w:rsidR="00A57F65" w:rsidRPr="00A57F65" w:rsidRDefault="00A57F65" w:rsidP="00E1687C">
      <w:pPr>
        <w:pStyle w:val="Title"/>
        <w:rPr>
          <w:b w:val="0"/>
          <w:color w:val="262626" w:themeColor="text1" w:themeTint="D9"/>
          <w:u w:val="none"/>
        </w:rPr>
      </w:pPr>
      <w:r w:rsidRPr="00A57F65">
        <w:rPr>
          <w:b w:val="0"/>
          <w:color w:val="262626" w:themeColor="text1" w:themeTint="D9"/>
          <w:u w:val="none"/>
        </w:rPr>
        <w:t>Thank you for using Stanton Village Hall.</w:t>
      </w:r>
    </w:p>
    <w:p w14:paraId="6F84662C" w14:textId="77777777" w:rsidR="00A57F65" w:rsidRPr="00A57F65" w:rsidRDefault="00A57F65" w:rsidP="00E1687C">
      <w:pPr>
        <w:pStyle w:val="Title"/>
        <w:rPr>
          <w:b w:val="0"/>
          <w:color w:val="262626" w:themeColor="text1" w:themeTint="D9"/>
          <w:u w:val="none"/>
        </w:rPr>
      </w:pPr>
    </w:p>
    <w:p w14:paraId="0507C6CD" w14:textId="5398C6D0" w:rsidR="00A57F65" w:rsidRPr="00A57F65" w:rsidRDefault="00A57F65" w:rsidP="00E1687C">
      <w:pPr>
        <w:pStyle w:val="Title"/>
        <w:rPr>
          <w:b w:val="0"/>
          <w:color w:val="262626" w:themeColor="text1" w:themeTint="D9"/>
          <w:u w:val="none"/>
        </w:rPr>
      </w:pPr>
      <w:r w:rsidRPr="00A57F65">
        <w:rPr>
          <w:b w:val="0"/>
          <w:color w:val="262626" w:themeColor="text1" w:themeTint="D9"/>
          <w:u w:val="none"/>
        </w:rPr>
        <w:t xml:space="preserve">This pack details useful information to know </w:t>
      </w:r>
      <w:r w:rsidR="00C20FAE">
        <w:rPr>
          <w:b w:val="0"/>
          <w:color w:val="262626" w:themeColor="text1" w:themeTint="D9"/>
          <w:u w:val="none"/>
        </w:rPr>
        <w:t xml:space="preserve">before and </w:t>
      </w:r>
      <w:r w:rsidRPr="00A57F65">
        <w:rPr>
          <w:b w:val="0"/>
          <w:color w:val="262626" w:themeColor="text1" w:themeTint="D9"/>
          <w:u w:val="none"/>
        </w:rPr>
        <w:t>during your hire</w:t>
      </w:r>
      <w:r w:rsidR="00C20FAE">
        <w:rPr>
          <w:b w:val="0"/>
          <w:color w:val="262626" w:themeColor="text1" w:themeTint="D9"/>
          <w:u w:val="none"/>
        </w:rPr>
        <w:t xml:space="preserve"> of</w:t>
      </w:r>
      <w:r w:rsidRPr="00A57F65">
        <w:rPr>
          <w:b w:val="0"/>
          <w:color w:val="262626" w:themeColor="text1" w:themeTint="D9"/>
          <w:u w:val="none"/>
        </w:rPr>
        <w:t xml:space="preserve"> the Village Hall. </w:t>
      </w:r>
    </w:p>
    <w:p w14:paraId="562A308F" w14:textId="77777777" w:rsidR="00A57F65" w:rsidRPr="00A57F65" w:rsidRDefault="00A57F65" w:rsidP="00E1687C">
      <w:pPr>
        <w:pStyle w:val="Title"/>
        <w:rPr>
          <w:b w:val="0"/>
          <w:color w:val="262626" w:themeColor="text1" w:themeTint="D9"/>
          <w:u w:val="none"/>
        </w:rPr>
      </w:pPr>
    </w:p>
    <w:p w14:paraId="485552F1" w14:textId="13E9D185" w:rsidR="00A57F65" w:rsidRDefault="00A57F65" w:rsidP="00F4599C">
      <w:pPr>
        <w:pStyle w:val="Title"/>
        <w:rPr>
          <w:b w:val="0"/>
          <w:color w:val="262626" w:themeColor="text1" w:themeTint="D9"/>
          <w:u w:val="none"/>
        </w:rPr>
      </w:pPr>
      <w:r w:rsidRPr="00A57F65">
        <w:rPr>
          <w:b w:val="0"/>
          <w:color w:val="262626" w:themeColor="text1" w:themeTint="D9"/>
          <w:u w:val="none"/>
        </w:rPr>
        <w:t>It contains important information about entering and leaving the Hall, cleaning the Hall, and what to do in an emergency.</w:t>
      </w:r>
      <w:r>
        <w:rPr>
          <w:b w:val="0"/>
          <w:color w:val="262626" w:themeColor="text1" w:themeTint="D9"/>
          <w:u w:val="none"/>
        </w:rPr>
        <w:t xml:space="preserve"> </w:t>
      </w:r>
      <w:r w:rsidR="00A4000E">
        <w:rPr>
          <w:b w:val="0"/>
          <w:color w:val="262626" w:themeColor="text1" w:themeTint="D9"/>
          <w:u w:val="none"/>
        </w:rPr>
        <w:t xml:space="preserve">They should be considered in line with our Terms and Conditions. We also have a FAQ section on our website with handy answers. </w:t>
      </w:r>
    </w:p>
    <w:p w14:paraId="369590D2" w14:textId="77777777" w:rsidR="00A57F65" w:rsidRDefault="00A57F65" w:rsidP="00A57F65">
      <w:pPr>
        <w:pStyle w:val="Title"/>
        <w:rPr>
          <w:b w:val="0"/>
          <w:color w:val="262626" w:themeColor="text1" w:themeTint="D9"/>
          <w:u w:val="none"/>
        </w:rPr>
      </w:pPr>
    </w:p>
    <w:p w14:paraId="418EDF74" w14:textId="77777777" w:rsidR="00A01DD2" w:rsidRPr="00A01DD2" w:rsidRDefault="00A01DD2" w:rsidP="00A57F65">
      <w:pPr>
        <w:pStyle w:val="Title"/>
        <w:rPr>
          <w:bCs/>
          <w:color w:val="262626" w:themeColor="text1" w:themeTint="D9"/>
          <w:u w:val="none"/>
        </w:rPr>
      </w:pPr>
      <w:r w:rsidRPr="00A01DD2">
        <w:rPr>
          <w:bCs/>
          <w:color w:val="262626" w:themeColor="text1" w:themeTint="D9"/>
          <w:u w:val="none"/>
        </w:rPr>
        <w:t xml:space="preserve">We do ask you to be polite and considerate when contacting or dealing with our volunteers – they keep the Hall running without receiving a single penny. </w:t>
      </w:r>
    </w:p>
    <w:p w14:paraId="45390672" w14:textId="77777777" w:rsidR="00A01DD2" w:rsidRDefault="00A01DD2" w:rsidP="00A57F65">
      <w:pPr>
        <w:pStyle w:val="Title"/>
        <w:rPr>
          <w:b w:val="0"/>
          <w:color w:val="262626" w:themeColor="text1" w:themeTint="D9"/>
          <w:u w:val="none"/>
        </w:rPr>
      </w:pPr>
    </w:p>
    <w:p w14:paraId="7CF3CCFD" w14:textId="211F34CB" w:rsidR="00A57F65" w:rsidRPr="00A57F65" w:rsidRDefault="00A57F65" w:rsidP="00A57F65">
      <w:pPr>
        <w:pStyle w:val="Title"/>
        <w:rPr>
          <w:b w:val="0"/>
          <w:color w:val="262626" w:themeColor="text1" w:themeTint="D9"/>
          <w:u w:val="none"/>
        </w:rPr>
      </w:pPr>
      <w:r>
        <w:rPr>
          <w:b w:val="0"/>
          <w:color w:val="262626" w:themeColor="text1" w:themeTint="D9"/>
          <w:u w:val="none"/>
        </w:rPr>
        <w:t xml:space="preserve">We hope you enjoy your time in the Hall. </w:t>
      </w:r>
    </w:p>
    <w:p w14:paraId="591A3BB5" w14:textId="5E717960" w:rsidR="00A57F65" w:rsidRDefault="00A57F65" w:rsidP="00A57F65"/>
    <w:p w14:paraId="002933FE" w14:textId="77777777" w:rsidR="00A57F65" w:rsidRPr="00A57F65" w:rsidRDefault="00A57F65" w:rsidP="00A57F65"/>
    <w:p w14:paraId="00E87599" w14:textId="77777777" w:rsidR="00474FDA" w:rsidRDefault="00474FDA" w:rsidP="00EC07A4">
      <w:pPr>
        <w:pStyle w:val="Heading1"/>
        <w:pageBreakBefore/>
        <w:spacing w:before="480"/>
      </w:pPr>
      <w:r>
        <w:lastRenderedPageBreak/>
        <w:t xml:space="preserve">FACILITIES </w:t>
      </w:r>
    </w:p>
    <w:p w14:paraId="70F42C18" w14:textId="77777777" w:rsidR="00474FDA" w:rsidRDefault="00474FDA" w:rsidP="00474FDA">
      <w:pPr>
        <w:pStyle w:val="Heading3"/>
      </w:pPr>
      <w:r>
        <w:t xml:space="preserve">Main Hall: </w:t>
      </w:r>
    </w:p>
    <w:p w14:paraId="624C99CA" w14:textId="77777777" w:rsidR="00474FDA" w:rsidRDefault="00474FDA" w:rsidP="00474FDA">
      <w:pPr>
        <w:pStyle w:val="ListParagraph"/>
      </w:pPr>
      <w:r>
        <w:t xml:space="preserve">The Hall is 7m x 14.5m approximately. </w:t>
      </w:r>
    </w:p>
    <w:p w14:paraId="2FB4D68A" w14:textId="1B0BC292" w:rsidR="00474FDA" w:rsidRDefault="00474FDA" w:rsidP="00474FDA">
      <w:pPr>
        <w:pStyle w:val="ListParagraph"/>
      </w:pPr>
      <w:r w:rsidRPr="003C0F6E">
        <w:t xml:space="preserve">The hall </w:t>
      </w:r>
      <w:r w:rsidR="00F4599C">
        <w:t>accommodates 150</w:t>
      </w:r>
      <w:r w:rsidRPr="003C0F6E">
        <w:t xml:space="preserve">. </w:t>
      </w:r>
      <w:r w:rsidR="00DC7D79">
        <w:t xml:space="preserve">We’d advise a max of </w:t>
      </w:r>
      <w:r w:rsidR="00F4599C">
        <w:t>90-</w:t>
      </w:r>
      <w:r w:rsidR="00DC7D79">
        <w:t xml:space="preserve">100 and 60 seated for comfort. </w:t>
      </w:r>
      <w:r w:rsidR="00F4599C">
        <w:t xml:space="preserve">We have approximately 90 chairs. </w:t>
      </w:r>
    </w:p>
    <w:p w14:paraId="47974526" w14:textId="448D480D" w:rsidR="00474FDA" w:rsidRPr="003C0F6E" w:rsidRDefault="00474FDA" w:rsidP="00474FDA">
      <w:pPr>
        <w:pStyle w:val="ListParagraph"/>
      </w:pPr>
      <w:r>
        <w:t>There are 17</w:t>
      </w:r>
      <w:r w:rsidR="00F4599C">
        <w:t>x</w:t>
      </w:r>
      <w:r>
        <w:t xml:space="preserve"> 6ft tables and 9</w:t>
      </w:r>
      <w:r w:rsidR="00F4599C">
        <w:t>x</w:t>
      </w:r>
      <w:r>
        <w:t xml:space="preserve"> 3ft tables</w:t>
      </w:r>
    </w:p>
    <w:p w14:paraId="1144948E" w14:textId="142B6BBC" w:rsidR="00474FDA" w:rsidRDefault="00474FDA" w:rsidP="00474FDA">
      <w:pPr>
        <w:pStyle w:val="ListParagraph"/>
      </w:pPr>
      <w:r>
        <w:t xml:space="preserve">The Hall has a wooden </w:t>
      </w:r>
      <w:r w:rsidR="00DC7D79">
        <w:t xml:space="preserve">sprung dance </w:t>
      </w:r>
      <w:r>
        <w:t>floor.</w:t>
      </w:r>
    </w:p>
    <w:p w14:paraId="0F03C595" w14:textId="2E5FA813" w:rsidR="00474FDA" w:rsidRDefault="00474FDA" w:rsidP="00474FDA">
      <w:pPr>
        <w:pStyle w:val="ListParagraph"/>
      </w:pPr>
      <w:r>
        <w:t xml:space="preserve">There is a stage </w:t>
      </w:r>
      <w:r w:rsidR="00F4599C">
        <w:t>at</w:t>
      </w:r>
      <w:r>
        <w:t xml:space="preserve"> the front of the Hall.</w:t>
      </w:r>
      <w:r w:rsidR="00F4599C">
        <w:t xml:space="preserve"> Children should not play on the stage as equipment is stored behind the curtains. </w:t>
      </w:r>
    </w:p>
    <w:p w14:paraId="67A3B88D" w14:textId="6B8EA58B" w:rsidR="00474FDA" w:rsidRDefault="00474FDA" w:rsidP="00474FDA">
      <w:pPr>
        <w:pStyle w:val="ListParagraph"/>
      </w:pPr>
      <w:r>
        <w:t>The Hall will accommodate a 12ft</w:t>
      </w:r>
      <w:r w:rsidR="00DC7D79">
        <w:t>, small</w:t>
      </w:r>
      <w:r>
        <w:t xml:space="preserve"> bouncy castle.</w:t>
      </w:r>
    </w:p>
    <w:p w14:paraId="5A71ABFF" w14:textId="6BAB8AAB" w:rsidR="001E00F9" w:rsidRDefault="001E00F9" w:rsidP="00474FDA">
      <w:pPr>
        <w:pStyle w:val="ListParagraph"/>
      </w:pPr>
      <w:r>
        <w:t xml:space="preserve">We don’t offer a sound system. </w:t>
      </w:r>
    </w:p>
    <w:p w14:paraId="0EEBEBDE" w14:textId="77777777" w:rsidR="00474FDA" w:rsidRDefault="00474FDA" w:rsidP="00474FDA">
      <w:pPr>
        <w:pStyle w:val="Heading3"/>
      </w:pPr>
      <w:r>
        <w:t xml:space="preserve">Kitchen: </w:t>
      </w:r>
    </w:p>
    <w:p w14:paraId="4D4F3C6E" w14:textId="26BFB1FA" w:rsidR="00DC7D79" w:rsidRDefault="00DC7D79" w:rsidP="00474FDA">
      <w:pPr>
        <w:pStyle w:val="ListParagraph"/>
        <w:numPr>
          <w:ilvl w:val="0"/>
          <w:numId w:val="13"/>
        </w:numPr>
      </w:pPr>
      <w:r>
        <w:t>K</w:t>
      </w:r>
      <w:r w:rsidR="001E70E2">
        <w:t xml:space="preserve">ettles </w:t>
      </w:r>
      <w:r>
        <w:t xml:space="preserve">are </w:t>
      </w:r>
      <w:r w:rsidR="001E70E2">
        <w:t xml:space="preserve">available </w:t>
      </w:r>
      <w:r w:rsidR="00474FDA">
        <w:t xml:space="preserve">which provide boiling water. </w:t>
      </w:r>
    </w:p>
    <w:p w14:paraId="0BC453AE" w14:textId="58114CF7" w:rsidR="00474FDA" w:rsidRDefault="00DC7D79" w:rsidP="00474FDA">
      <w:pPr>
        <w:pStyle w:val="ListParagraph"/>
        <w:numPr>
          <w:ilvl w:val="0"/>
          <w:numId w:val="13"/>
        </w:numPr>
      </w:pPr>
      <w:r>
        <w:t xml:space="preserve">A hot water heater services the sink. </w:t>
      </w:r>
      <w:r w:rsidR="00474FDA">
        <w:t xml:space="preserve">The switch </w:t>
      </w:r>
      <w:r w:rsidR="001E70E2">
        <w:t xml:space="preserve">for the hot water heater </w:t>
      </w:r>
      <w:r w:rsidR="00474FDA">
        <w:t xml:space="preserve">is found </w:t>
      </w:r>
      <w:r w:rsidR="001E70E2">
        <w:t xml:space="preserve">to the left of the </w:t>
      </w:r>
      <w:r w:rsidR="00474FDA">
        <w:t>heater by the sink. Please be careful when operating this heater as there is a risk of burns/scalding. Please ensure that it is switched off at the end of your hire period.</w:t>
      </w:r>
    </w:p>
    <w:p w14:paraId="05CAFE40" w14:textId="2DD1FAC8" w:rsidR="00474FDA" w:rsidRDefault="00474FDA" w:rsidP="00474FDA">
      <w:pPr>
        <w:pStyle w:val="ListParagraph"/>
        <w:numPr>
          <w:ilvl w:val="0"/>
          <w:numId w:val="13"/>
        </w:numPr>
      </w:pPr>
      <w:r>
        <w:t>The kitchen has a sink, fridge</w:t>
      </w:r>
      <w:r w:rsidR="001E00F9">
        <w:t xml:space="preserve">, Tassimo machine </w:t>
      </w:r>
      <w:r>
        <w:t xml:space="preserve">and </w:t>
      </w:r>
      <w:r w:rsidR="001E00F9">
        <w:t>hob</w:t>
      </w:r>
      <w:r>
        <w:t xml:space="preserve"> </w:t>
      </w:r>
    </w:p>
    <w:p w14:paraId="25F3CCC4" w14:textId="77777777" w:rsidR="00DC7D79" w:rsidRDefault="00474FDA" w:rsidP="00DC7D79">
      <w:pPr>
        <w:pStyle w:val="ListParagraph"/>
        <w:numPr>
          <w:ilvl w:val="0"/>
          <w:numId w:val="13"/>
        </w:numPr>
      </w:pPr>
      <w:r>
        <w:t xml:space="preserve">No crockery or kitchen equipment is included within your hire. Please bring any equipment you may need. </w:t>
      </w:r>
    </w:p>
    <w:p w14:paraId="7DC69CD8" w14:textId="45432E3E" w:rsidR="00474FDA" w:rsidRDefault="00474FDA" w:rsidP="00DC7D79">
      <w:pPr>
        <w:pStyle w:val="ListParagraph"/>
        <w:numPr>
          <w:ilvl w:val="0"/>
          <w:numId w:val="13"/>
        </w:numPr>
      </w:pPr>
      <w:r>
        <w:t xml:space="preserve">Please take all rubbish with you </w:t>
      </w:r>
      <w:r w:rsidR="00DC7D79">
        <w:t xml:space="preserve">beyond one black bag </w:t>
      </w:r>
      <w:r w:rsidR="00F4599C">
        <w:t xml:space="preserve">(max 60l) </w:t>
      </w:r>
      <w:r>
        <w:t xml:space="preserve">when you </w:t>
      </w:r>
      <w:r w:rsidR="00F4599C">
        <w:t xml:space="preserve">leave. Additional rubbish left will be taken from your damages deposit in line with our terms and conditions). </w:t>
      </w:r>
    </w:p>
    <w:p w14:paraId="477C17EF" w14:textId="01313E0D" w:rsidR="00474FDA" w:rsidRDefault="00474FDA" w:rsidP="00474FDA">
      <w:pPr>
        <w:pStyle w:val="ListParagraph"/>
        <w:numPr>
          <w:ilvl w:val="0"/>
          <w:numId w:val="13"/>
        </w:numPr>
      </w:pPr>
      <w:r>
        <w:t xml:space="preserve">For their safety, children should always be supervised in the kitchen. </w:t>
      </w:r>
      <w:r w:rsidR="00F4599C">
        <w:t xml:space="preserve">There are sharp knives and cleaning products in the kitchen which could pose a risk. </w:t>
      </w:r>
    </w:p>
    <w:p w14:paraId="1B1D2092" w14:textId="7DF4C585" w:rsidR="00474FDA" w:rsidRDefault="00474FDA" w:rsidP="00474FDA">
      <w:pPr>
        <w:pStyle w:val="ListParagraph"/>
        <w:numPr>
          <w:ilvl w:val="0"/>
          <w:numId w:val="13"/>
        </w:numPr>
      </w:pPr>
      <w:r>
        <w:t xml:space="preserve">No animals are allowed in the kitchen. </w:t>
      </w:r>
    </w:p>
    <w:p w14:paraId="47774500" w14:textId="77777777" w:rsidR="00474FDA" w:rsidRDefault="00474FDA" w:rsidP="00474FDA">
      <w:pPr>
        <w:pStyle w:val="Heading3"/>
      </w:pPr>
      <w:r>
        <w:t xml:space="preserve">Toilets: </w:t>
      </w:r>
    </w:p>
    <w:p w14:paraId="7B313C75" w14:textId="081F923F" w:rsidR="00474FDA" w:rsidRDefault="00474FDA" w:rsidP="00474FDA">
      <w:pPr>
        <w:pStyle w:val="ListParagraph"/>
      </w:pPr>
      <w:r>
        <w:t xml:space="preserve">Stanton Village Hall has a disabled toilet with baby change, </w:t>
      </w:r>
      <w:proofErr w:type="gramStart"/>
      <w:r w:rsidR="00F4599C">
        <w:t>men’s</w:t>
      </w:r>
      <w:proofErr w:type="gramEnd"/>
      <w:r>
        <w:t xml:space="preserve"> and </w:t>
      </w:r>
      <w:r w:rsidR="00F4599C">
        <w:t>women’s</w:t>
      </w:r>
      <w:r>
        <w:t xml:space="preserve"> toilets. </w:t>
      </w:r>
    </w:p>
    <w:p w14:paraId="2AE94ECA" w14:textId="77777777" w:rsidR="00474FDA" w:rsidRDefault="00474FDA" w:rsidP="00474FDA">
      <w:pPr>
        <w:pStyle w:val="Heading3"/>
      </w:pPr>
      <w:r>
        <w:t xml:space="preserve">Storage Room: </w:t>
      </w:r>
    </w:p>
    <w:p w14:paraId="7EE2029F" w14:textId="2FFDF585" w:rsidR="00474FDA" w:rsidRDefault="00474FDA" w:rsidP="00474FDA">
      <w:pPr>
        <w:pStyle w:val="ListParagraph"/>
      </w:pPr>
      <w:r>
        <w:t>This is found to the right of the stage. Here you will find tables</w:t>
      </w:r>
      <w:r w:rsidR="00F4599C">
        <w:t xml:space="preserve">. </w:t>
      </w:r>
    </w:p>
    <w:p w14:paraId="141FF699" w14:textId="77777777" w:rsidR="00474FDA" w:rsidRDefault="00474FDA" w:rsidP="00474FDA">
      <w:pPr>
        <w:pStyle w:val="Heading3"/>
      </w:pPr>
      <w:r>
        <w:t xml:space="preserve">Garden: </w:t>
      </w:r>
    </w:p>
    <w:p w14:paraId="4856F335" w14:textId="77777777" w:rsidR="00F4599C" w:rsidRDefault="00474FDA" w:rsidP="00474FDA">
      <w:pPr>
        <w:pStyle w:val="ListParagraph"/>
      </w:pPr>
      <w:r>
        <w:t xml:space="preserve">We have a garden to the rear of the Hall. </w:t>
      </w:r>
    </w:p>
    <w:p w14:paraId="33EF8DD7" w14:textId="722516E3" w:rsidR="00474FDA" w:rsidRDefault="00474FDA" w:rsidP="00474FDA">
      <w:pPr>
        <w:pStyle w:val="ListParagraph"/>
      </w:pPr>
      <w:r>
        <w:t>Please be careful of the stream that runs by the Garden</w:t>
      </w:r>
      <w:r w:rsidR="00F4599C">
        <w:t>,</w:t>
      </w:r>
      <w:r w:rsidR="00DC7D79">
        <w:t xml:space="preserve"> particularly with children. </w:t>
      </w:r>
      <w:r w:rsidR="00F4599C">
        <w:t xml:space="preserve">We have grown the grass long near the stream to deter anyone getting too close to the stream. </w:t>
      </w:r>
    </w:p>
    <w:p w14:paraId="0821524B" w14:textId="77777777" w:rsidR="00474FDA" w:rsidRDefault="00474FDA" w:rsidP="00474FDA">
      <w:pPr>
        <w:pStyle w:val="Heading3"/>
      </w:pPr>
      <w:r>
        <w:t>Car Park</w:t>
      </w:r>
    </w:p>
    <w:p w14:paraId="59184BC7" w14:textId="5D242ED7" w:rsidR="00474FDA" w:rsidRDefault="00474FDA" w:rsidP="00EC07A4">
      <w:pPr>
        <w:pStyle w:val="ListParagraph"/>
      </w:pPr>
      <w:r>
        <w:t>There is parking for 2</w:t>
      </w:r>
      <w:r w:rsidR="00F4599C">
        <w:t>0</w:t>
      </w:r>
      <w:r>
        <w:t xml:space="preserve"> cars as well as 2 disabled spaces</w:t>
      </w:r>
    </w:p>
    <w:p w14:paraId="3F8B8B1E" w14:textId="77777777" w:rsidR="00474FDA" w:rsidRDefault="00474FDA" w:rsidP="00474FDA">
      <w:pPr>
        <w:pStyle w:val="Heading3"/>
      </w:pPr>
      <w:r>
        <w:t>Bar:</w:t>
      </w:r>
    </w:p>
    <w:p w14:paraId="6764D364" w14:textId="29E93144" w:rsidR="00474FDA" w:rsidRDefault="00DC7D79" w:rsidP="00474FDA">
      <w:pPr>
        <w:pStyle w:val="ListParagraph"/>
      </w:pPr>
      <w:r>
        <w:t xml:space="preserve">There is no serviced bar. </w:t>
      </w:r>
    </w:p>
    <w:p w14:paraId="7213B885" w14:textId="31AA5118" w:rsidR="00DC7D79" w:rsidRDefault="00F4599C" w:rsidP="006C3CA5">
      <w:pPr>
        <w:pStyle w:val="ListParagraph"/>
      </w:pPr>
      <w:r>
        <w:lastRenderedPageBreak/>
        <w:t>You will need a Temporary Events Notice if you’re carrying out licensable activity</w:t>
      </w:r>
      <w:r w:rsidR="006C3CA5">
        <w:t xml:space="preserve">. More details are found here: </w:t>
      </w:r>
      <w:hyperlink r:id="rId8" w:history="1">
        <w:r w:rsidR="006C3CA5" w:rsidRPr="00E41C4D">
          <w:rPr>
            <w:rStyle w:val="Hyperlink"/>
          </w:rPr>
          <w:t>https://www.gov.uk/temporary-events-notice</w:t>
        </w:r>
      </w:hyperlink>
      <w:r w:rsidR="006C3CA5">
        <w:t xml:space="preserve"> or by searching ‘TENS licensable activity’. You must let us know if you apply for a TENS (the authority is South </w:t>
      </w:r>
      <w:proofErr w:type="gramStart"/>
      <w:r w:rsidR="006C3CA5">
        <w:t>Derbyshire</w:t>
      </w:r>
      <w:proofErr w:type="gramEnd"/>
      <w:r w:rsidR="006C3CA5">
        <w:t xml:space="preserve"> and the hall postcode is DE15 9TJ). </w:t>
      </w:r>
    </w:p>
    <w:p w14:paraId="5073C4B5" w14:textId="6F660D14" w:rsidR="003C0F6E" w:rsidRPr="003C0F6E" w:rsidRDefault="00371F1F" w:rsidP="00BD4BC6">
      <w:pPr>
        <w:pStyle w:val="Heading1"/>
        <w:pageBreakBefore/>
      </w:pPr>
      <w:r>
        <w:lastRenderedPageBreak/>
        <w:t xml:space="preserve">GENERAL INFORMATION, ENTRY AND EXIT </w:t>
      </w:r>
      <w:r w:rsidR="003C0F6E" w:rsidRPr="003C0F6E">
        <w:t xml:space="preserve"> </w:t>
      </w:r>
    </w:p>
    <w:p w14:paraId="5A371286" w14:textId="6AD70175" w:rsidR="003C0F6E" w:rsidRPr="00C37E10" w:rsidRDefault="003C0F6E" w:rsidP="00BD4BC6">
      <w:pPr>
        <w:pStyle w:val="Heading2"/>
      </w:pPr>
      <w:r w:rsidRPr="00C37E10">
        <w:t xml:space="preserve">General hall info (capacity etc) </w:t>
      </w:r>
    </w:p>
    <w:p w14:paraId="1B872AC9" w14:textId="5DD1EE1C" w:rsidR="00B7223C" w:rsidRDefault="003C0F6E" w:rsidP="002B4E84">
      <w:pPr>
        <w:pStyle w:val="ListParagraph"/>
      </w:pPr>
      <w:r w:rsidRPr="003C0F6E">
        <w:t xml:space="preserve">All hirers must exit the Hall by 11.30pm </w:t>
      </w:r>
      <w:r w:rsidR="00C37E10">
        <w:t>(after which time</w:t>
      </w:r>
      <w:r w:rsidRPr="003C0F6E">
        <w:t xml:space="preserve"> the power automatically shuts down</w:t>
      </w:r>
      <w:r w:rsidR="00C37E10">
        <w:t>)</w:t>
      </w:r>
      <w:r w:rsidRPr="003C0F6E">
        <w:t xml:space="preserve">. </w:t>
      </w:r>
    </w:p>
    <w:p w14:paraId="35C44D1D" w14:textId="0DBD38B6" w:rsidR="00371F1F" w:rsidRDefault="00371F1F" w:rsidP="002B4E84">
      <w:pPr>
        <w:pStyle w:val="ListParagraph"/>
      </w:pPr>
      <w:r>
        <w:t xml:space="preserve">Please ensure that you enter and leave within the duration you have booked </w:t>
      </w:r>
      <w:r w:rsidR="006C3CA5">
        <w:t xml:space="preserve">- </w:t>
      </w:r>
      <w:r>
        <w:t xml:space="preserve">to prevent upsetting other users or creating car-park disruption. </w:t>
      </w:r>
    </w:p>
    <w:p w14:paraId="64859940" w14:textId="2BB2358B" w:rsidR="00371F1F" w:rsidRDefault="00371F1F" w:rsidP="003C0F6E">
      <w:pPr>
        <w:pStyle w:val="ListParagraph"/>
      </w:pPr>
      <w:r>
        <w:t xml:space="preserve">Please respect neighbours, particularly when exiting late at night. </w:t>
      </w:r>
    </w:p>
    <w:p w14:paraId="41533C7E" w14:textId="12345995" w:rsidR="006A53D1" w:rsidRDefault="00C37E10" w:rsidP="006A53D1">
      <w:pPr>
        <w:pStyle w:val="ListParagraph"/>
      </w:pPr>
      <w:r>
        <w:t>Th</w:t>
      </w:r>
      <w:r w:rsidR="00A57F65">
        <w:t xml:space="preserve">is hirer information </w:t>
      </w:r>
      <w:r>
        <w:t>should be read in conjunction with the Terms and Condition</w:t>
      </w:r>
      <w:r w:rsidR="001E70E2">
        <w:t>s</w:t>
      </w:r>
      <w:r>
        <w:t xml:space="preserve"> for hire. </w:t>
      </w:r>
    </w:p>
    <w:p w14:paraId="2718B318" w14:textId="0CCF182D" w:rsidR="00371F1F" w:rsidRPr="00474FDA" w:rsidRDefault="00077CA6" w:rsidP="00371F1F">
      <w:pPr>
        <w:pStyle w:val="ListParagraph"/>
        <w:rPr>
          <w:b/>
        </w:rPr>
      </w:pPr>
      <w:r w:rsidRPr="00077CA6">
        <w:rPr>
          <w:b/>
        </w:rPr>
        <w:t xml:space="preserve">Under no circumstances should users smoke or vape in the Hall. </w:t>
      </w:r>
    </w:p>
    <w:p w14:paraId="63A5FB71" w14:textId="68CC8DD5" w:rsidR="00371F1F" w:rsidRDefault="00371F1F" w:rsidP="00BD4BC6">
      <w:pPr>
        <w:pStyle w:val="Heading2"/>
        <w:rPr>
          <w:rStyle w:val="Heading3Char"/>
        </w:rPr>
      </w:pPr>
      <w:r>
        <w:t xml:space="preserve">Entering </w:t>
      </w:r>
      <w:r w:rsidR="00474FDA">
        <w:t>t</w:t>
      </w:r>
      <w:r>
        <w:t xml:space="preserve">he Hall </w:t>
      </w:r>
      <w:r>
        <w:br/>
      </w:r>
      <w:r w:rsidRPr="004906F1">
        <w:rPr>
          <w:rStyle w:val="Heading3Char"/>
          <w:b w:val="0"/>
        </w:rPr>
        <w:t>Key</w:t>
      </w:r>
    </w:p>
    <w:p w14:paraId="5D9E05FC" w14:textId="0D1EE299" w:rsidR="00DC7D79" w:rsidRDefault="00DC7D79" w:rsidP="00371F1F">
      <w:pPr>
        <w:pStyle w:val="ListParagraph"/>
      </w:pPr>
      <w:r>
        <w:t xml:space="preserve">Usually, </w:t>
      </w:r>
      <w:r w:rsidR="006C3CA5">
        <w:t xml:space="preserve">our Hall Warden </w:t>
      </w:r>
      <w:r>
        <w:t xml:space="preserve">will help open and </w:t>
      </w:r>
      <w:proofErr w:type="gramStart"/>
      <w:r>
        <w:t>close up</w:t>
      </w:r>
      <w:proofErr w:type="gramEnd"/>
      <w:r>
        <w:t xml:space="preserve"> for you. For regular or </w:t>
      </w:r>
      <w:r w:rsidR="006C3CA5">
        <w:t>weekend-long</w:t>
      </w:r>
      <w:r>
        <w:t xml:space="preserve"> hirers you may be provided with a keyset for the hire period. </w:t>
      </w:r>
    </w:p>
    <w:p w14:paraId="38722E9F" w14:textId="74E7C0C0" w:rsidR="001E70E2" w:rsidRDefault="001E70E2" w:rsidP="00371F1F">
      <w:pPr>
        <w:pStyle w:val="ListParagraph"/>
      </w:pPr>
      <w:r>
        <w:t xml:space="preserve">The height barrier is kept </w:t>
      </w:r>
      <w:proofErr w:type="gramStart"/>
      <w:r>
        <w:t>locked</w:t>
      </w:r>
      <w:proofErr w:type="gramEnd"/>
      <w:r>
        <w:t xml:space="preserve"> but should an emergency services vehicle need to get in you will need to unlock this. </w:t>
      </w:r>
    </w:p>
    <w:p w14:paraId="68817E70" w14:textId="60197494" w:rsidR="002B4E84" w:rsidRPr="001E70E2" w:rsidRDefault="00371F1F" w:rsidP="001E70E2">
      <w:pPr>
        <w:pStyle w:val="ListParagraph"/>
        <w:rPr>
          <w:rStyle w:val="Heading3Char"/>
          <w:rFonts w:eastAsiaTheme="minorHAnsi"/>
          <w:color w:val="auto"/>
          <w:sz w:val="24"/>
          <w:szCs w:val="22"/>
          <w:u w:val="none"/>
        </w:rPr>
      </w:pPr>
      <w:r>
        <w:t>Please do not enter the Hall before your hire period in case it is in use.</w:t>
      </w:r>
    </w:p>
    <w:p w14:paraId="4D03E126" w14:textId="77777777" w:rsidR="00371F1F" w:rsidRPr="004906F1" w:rsidRDefault="00371F1F" w:rsidP="00BD4BC6">
      <w:pPr>
        <w:pStyle w:val="Heading2"/>
      </w:pPr>
      <w:r w:rsidRPr="004906F1">
        <w:rPr>
          <w:rStyle w:val="Heading3Char"/>
          <w:b w:val="0"/>
        </w:rPr>
        <w:t>Alarm</w:t>
      </w:r>
      <w:r w:rsidRPr="004906F1">
        <w:rPr>
          <w:sz w:val="24"/>
        </w:rPr>
        <w:t xml:space="preserve"> </w:t>
      </w:r>
    </w:p>
    <w:p w14:paraId="28E13E01" w14:textId="2BB00D14" w:rsidR="00371F1F" w:rsidRDefault="00312949" w:rsidP="00371F1F">
      <w:pPr>
        <w:pStyle w:val="ListParagraph"/>
      </w:pPr>
      <w:r>
        <w:t>Your</w:t>
      </w:r>
      <w:r w:rsidR="00371F1F">
        <w:t xml:space="preserve"> key bunch </w:t>
      </w:r>
      <w:r w:rsidR="006C3CA5">
        <w:t xml:space="preserve">may </w:t>
      </w:r>
      <w:r w:rsidR="00371F1F">
        <w:t>include a</w:t>
      </w:r>
      <w:r w:rsidR="00C37E10">
        <w:t xml:space="preserve">n </w:t>
      </w:r>
      <w:r w:rsidR="00371F1F">
        <w:t xml:space="preserve">alarm fob. </w:t>
      </w:r>
    </w:p>
    <w:p w14:paraId="641485FA" w14:textId="625A8B38" w:rsidR="00371F1F" w:rsidRDefault="00371F1F" w:rsidP="00371F1F">
      <w:pPr>
        <w:pStyle w:val="ListParagraph"/>
      </w:pPr>
      <w:r>
        <w:t xml:space="preserve">When entering the </w:t>
      </w:r>
      <w:r w:rsidR="00DC7D79">
        <w:t xml:space="preserve">Main </w:t>
      </w:r>
      <w:r>
        <w:t xml:space="preserve">Hall there is an alarm panel </w:t>
      </w:r>
      <w:r w:rsidR="001E70E2">
        <w:t xml:space="preserve">on the left of </w:t>
      </w:r>
      <w:r>
        <w:t xml:space="preserve">the door </w:t>
      </w:r>
      <w:r w:rsidR="001E70E2">
        <w:t xml:space="preserve">to </w:t>
      </w:r>
      <w:r>
        <w:t xml:space="preserve">the main hall. The alarm will start beeping </w:t>
      </w:r>
      <w:r w:rsidR="001E70E2">
        <w:t>just after</w:t>
      </w:r>
      <w:r>
        <w:t xml:space="preserve"> entry.</w:t>
      </w:r>
      <w:r w:rsidR="001E70E2">
        <w:t xml:space="preserve"> </w:t>
      </w:r>
    </w:p>
    <w:p w14:paraId="0264AAF4" w14:textId="4A155AB3" w:rsidR="00371F1F" w:rsidRDefault="00371F1F" w:rsidP="00371F1F">
      <w:pPr>
        <w:pStyle w:val="ListParagraph"/>
      </w:pPr>
      <w:r>
        <w:t>Swipe the fob in the left top corner of the alarm panel to disarm the alarm.</w:t>
      </w:r>
    </w:p>
    <w:p w14:paraId="3321B3B8" w14:textId="4EDE1EAC" w:rsidR="00474FDA" w:rsidRDefault="00DD516A" w:rsidP="00474FDA">
      <w:pPr>
        <w:pStyle w:val="ListParagraph"/>
      </w:pPr>
      <w:r>
        <w:t>If the alarm display asks ‘do you wish to cancel</w:t>
      </w:r>
      <w:r w:rsidR="001E70E2">
        <w:t>’</w:t>
      </w:r>
      <w:r>
        <w:t xml:space="preserve"> press yes. </w:t>
      </w:r>
    </w:p>
    <w:p w14:paraId="72EF148A" w14:textId="391E906F" w:rsidR="001E70E2" w:rsidRDefault="001E70E2" w:rsidP="00474FDA">
      <w:pPr>
        <w:pStyle w:val="ListParagraph"/>
      </w:pPr>
      <w:r>
        <w:t>If someone enters the Main Hall before the alarm is disarmed it will trigger. If this happens swipe the fob on the left top corner to disarm.</w:t>
      </w:r>
    </w:p>
    <w:p w14:paraId="6AFF1207" w14:textId="68D449D7" w:rsidR="00371F1F" w:rsidRDefault="00371F1F" w:rsidP="00474FDA">
      <w:pPr>
        <w:pStyle w:val="Heading3"/>
      </w:pPr>
      <w:r>
        <w:t xml:space="preserve">On entering the hall  </w:t>
      </w:r>
    </w:p>
    <w:p w14:paraId="43B25C0C" w14:textId="77777777" w:rsidR="00371F1F" w:rsidRPr="00997EC5" w:rsidRDefault="00371F1F" w:rsidP="00371F1F">
      <w:pPr>
        <w:pStyle w:val="ListParagraph"/>
      </w:pPr>
      <w:r>
        <w:t xml:space="preserve">Light </w:t>
      </w:r>
      <w:r w:rsidRPr="00997EC5">
        <w:t>switches are clearly labelled on the left wall as you enter the main Hall.</w:t>
      </w:r>
    </w:p>
    <w:p w14:paraId="15151F4C" w14:textId="12588B89" w:rsidR="00371F1F" w:rsidRDefault="00371F1F" w:rsidP="00312949">
      <w:pPr>
        <w:pStyle w:val="ListParagraph"/>
      </w:pPr>
      <w:r>
        <w:t xml:space="preserve">Please report anything unusual </w:t>
      </w:r>
      <w:r w:rsidR="001E70E2">
        <w:t xml:space="preserve">that you may have spotted </w:t>
      </w:r>
      <w:r>
        <w:t xml:space="preserve">on entering the Hall. </w:t>
      </w:r>
    </w:p>
    <w:p w14:paraId="69EDCB54" w14:textId="6E7511B3" w:rsidR="00DC7D79" w:rsidRDefault="00DC7D79" w:rsidP="00312949">
      <w:pPr>
        <w:pStyle w:val="ListParagraph"/>
      </w:pPr>
      <w:r>
        <w:t xml:space="preserve">There are heating instructions next to the lighting panel. Heaters should NEVER be switched off at the Wall as they may lose their programming for other users. </w:t>
      </w:r>
    </w:p>
    <w:p w14:paraId="5BCD45C1" w14:textId="4358CF72" w:rsidR="00474FDA" w:rsidRDefault="00077CA6" w:rsidP="001E70E2">
      <w:pPr>
        <w:pStyle w:val="ListParagraph"/>
      </w:pPr>
      <w:r>
        <w:t>Please close the main door when you enter the Hall, this will prevent noise disturbing neighbours.</w:t>
      </w:r>
    </w:p>
    <w:p w14:paraId="41C50F84" w14:textId="53B42167" w:rsidR="001E70E2" w:rsidRDefault="001E70E2" w:rsidP="001E70E2">
      <w:pPr>
        <w:pStyle w:val="ListParagraph"/>
      </w:pPr>
      <w:r>
        <w:t>You may want to turn on the hot water heater if using the sink. The switch is found to the left of the heater by the sink.</w:t>
      </w:r>
    </w:p>
    <w:p w14:paraId="40725B16" w14:textId="14363F94" w:rsidR="00DC7D79" w:rsidRDefault="00DC7D79" w:rsidP="00DC7D79"/>
    <w:p w14:paraId="0031C299" w14:textId="030EF172" w:rsidR="00DC7D79" w:rsidRPr="00045E68" w:rsidRDefault="00045E68" w:rsidP="00DC7D79">
      <w:pPr>
        <w:rPr>
          <w:b/>
          <w:bCs/>
          <w:sz w:val="28"/>
          <w:szCs w:val="28"/>
        </w:rPr>
      </w:pPr>
      <w:r w:rsidRPr="00045E68">
        <w:rPr>
          <w:b/>
          <w:bCs/>
          <w:sz w:val="28"/>
          <w:szCs w:val="28"/>
        </w:rPr>
        <w:t>Using the Hall</w:t>
      </w:r>
    </w:p>
    <w:p w14:paraId="035A2063" w14:textId="01C2CFC3" w:rsidR="00045E68" w:rsidRPr="00045E68" w:rsidRDefault="00045E68" w:rsidP="00DC7D79">
      <w:pPr>
        <w:rPr>
          <w:sz w:val="24"/>
          <w:szCs w:val="24"/>
        </w:rPr>
      </w:pPr>
      <w:r w:rsidRPr="00045E68">
        <w:rPr>
          <w:sz w:val="24"/>
          <w:szCs w:val="24"/>
        </w:rPr>
        <w:t>In our experience and to save damage</w:t>
      </w:r>
      <w:r w:rsidR="00A4000E">
        <w:rPr>
          <w:sz w:val="24"/>
          <w:szCs w:val="24"/>
        </w:rPr>
        <w:t xml:space="preserve"> (which could compromise your deposit), we’d </w:t>
      </w:r>
      <w:proofErr w:type="spellStart"/>
      <w:r w:rsidR="00A4000E">
        <w:rPr>
          <w:sz w:val="24"/>
          <w:szCs w:val="24"/>
        </w:rPr>
        <w:t>recommend</w:t>
      </w:r>
      <w:r w:rsidRPr="00045E68">
        <w:rPr>
          <w:sz w:val="24"/>
          <w:szCs w:val="24"/>
        </w:rPr>
        <w:t>:</w:t>
      </w:r>
      <w:proofErr w:type="spellEnd"/>
      <w:r w:rsidRPr="00045E68">
        <w:rPr>
          <w:sz w:val="24"/>
          <w:szCs w:val="24"/>
        </w:rPr>
        <w:t xml:space="preserve"> </w:t>
      </w:r>
    </w:p>
    <w:p w14:paraId="6470C641" w14:textId="29A92FBA" w:rsidR="00DC7D79" w:rsidRDefault="00045E68" w:rsidP="00045E68">
      <w:pPr>
        <w:pStyle w:val="ListParagraph"/>
        <w:numPr>
          <w:ilvl w:val="0"/>
          <w:numId w:val="18"/>
        </w:numPr>
        <w:rPr>
          <w:szCs w:val="24"/>
        </w:rPr>
      </w:pPr>
      <w:r w:rsidRPr="00045E68">
        <w:rPr>
          <w:szCs w:val="24"/>
        </w:rPr>
        <w:t xml:space="preserve">not setting up eating tables or drinks on carpeted areas. </w:t>
      </w:r>
    </w:p>
    <w:p w14:paraId="2A8352AB" w14:textId="66A3EECD" w:rsidR="00DC7D79" w:rsidRDefault="00A4000E" w:rsidP="00A4000E">
      <w:pPr>
        <w:pStyle w:val="ListParagraph"/>
        <w:numPr>
          <w:ilvl w:val="0"/>
          <w:numId w:val="18"/>
        </w:numPr>
      </w:pPr>
      <w:r>
        <w:rPr>
          <w:szCs w:val="24"/>
        </w:rPr>
        <w:t>not letting anyone sit on tables or perching on sinks or countertops.</w:t>
      </w:r>
    </w:p>
    <w:p w14:paraId="2F2BF889" w14:textId="44EA60A8" w:rsidR="00DC7D79" w:rsidRDefault="00DC7D79" w:rsidP="00DC7D79"/>
    <w:p w14:paraId="6E8AF268" w14:textId="638276C4" w:rsidR="00DC7D79" w:rsidRDefault="00DC7D79" w:rsidP="00DC7D79"/>
    <w:p w14:paraId="1F132821" w14:textId="3CF7352F" w:rsidR="00DC7D79" w:rsidRDefault="00DC7D79" w:rsidP="00DC7D79"/>
    <w:p w14:paraId="72C01294" w14:textId="4D95B50C" w:rsidR="00DC7D79" w:rsidRDefault="00DC7D79" w:rsidP="00DC7D79"/>
    <w:p w14:paraId="034F5BD0" w14:textId="1681F4DC" w:rsidR="00DC7D79" w:rsidRDefault="00DC7D79" w:rsidP="00DC7D79"/>
    <w:p w14:paraId="129B5B8B" w14:textId="77777777" w:rsidR="00DC7D79" w:rsidRDefault="00DC7D79" w:rsidP="00DC7D79"/>
    <w:p w14:paraId="4E0EA004" w14:textId="6CF9DC1F" w:rsidR="00371F1F" w:rsidRDefault="00371F1F" w:rsidP="00EC07A4">
      <w:pPr>
        <w:pStyle w:val="Heading2"/>
        <w:ind w:left="0"/>
      </w:pPr>
      <w:r>
        <w:t xml:space="preserve">Exiting the Hall </w:t>
      </w:r>
    </w:p>
    <w:p w14:paraId="221D92EB" w14:textId="77777777" w:rsidR="00371F1F" w:rsidRDefault="00371F1F" w:rsidP="00BD4BC6">
      <w:pPr>
        <w:pStyle w:val="Heading3"/>
      </w:pPr>
      <w:r>
        <w:t xml:space="preserve">Before leaving the hall </w:t>
      </w:r>
    </w:p>
    <w:p w14:paraId="639A1690" w14:textId="5CAF3F6A" w:rsidR="00371F1F" w:rsidRDefault="00371F1F" w:rsidP="006C3CA5">
      <w:pPr>
        <w:ind w:left="720" w:hanging="360"/>
      </w:pPr>
      <w:r>
        <w:t xml:space="preserve">Please ensure </w:t>
      </w:r>
      <w:r w:rsidR="00312949">
        <w:t xml:space="preserve">that </w:t>
      </w:r>
      <w:r>
        <w:t xml:space="preserve">the following are done before leaving the hall: </w:t>
      </w:r>
    </w:p>
    <w:p w14:paraId="2960804F" w14:textId="77777777" w:rsidR="00371F1F" w:rsidRDefault="00371F1F" w:rsidP="00371F1F"/>
    <w:tbl>
      <w:tblPr>
        <w:tblStyle w:val="TableGrid"/>
        <w:tblW w:w="0" w:type="auto"/>
        <w:tblInd w:w="279" w:type="dxa"/>
        <w:tblLook w:val="04A0" w:firstRow="1" w:lastRow="0" w:firstColumn="1" w:lastColumn="0" w:noHBand="0" w:noVBand="1"/>
      </w:tblPr>
      <w:tblGrid>
        <w:gridCol w:w="6946"/>
        <w:gridCol w:w="1134"/>
      </w:tblGrid>
      <w:tr w:rsidR="00371F1F" w14:paraId="56788715" w14:textId="77777777" w:rsidTr="008D4E63">
        <w:tc>
          <w:tcPr>
            <w:tcW w:w="8080" w:type="dxa"/>
            <w:gridSpan w:val="2"/>
          </w:tcPr>
          <w:p w14:paraId="7627230C" w14:textId="77777777" w:rsidR="00371F1F" w:rsidRPr="004906F1" w:rsidRDefault="00371F1F" w:rsidP="001E70E2">
            <w:pPr>
              <w:spacing w:before="120" w:after="120"/>
              <w:jc w:val="center"/>
              <w:rPr>
                <w:b/>
              </w:rPr>
            </w:pPr>
            <w:r w:rsidRPr="004906F1">
              <w:rPr>
                <w:b/>
              </w:rPr>
              <w:t>Exit Checklist</w:t>
            </w:r>
          </w:p>
        </w:tc>
      </w:tr>
      <w:tr w:rsidR="00371F1F" w14:paraId="548FDAB9" w14:textId="77777777" w:rsidTr="008D4E63">
        <w:tc>
          <w:tcPr>
            <w:tcW w:w="6946" w:type="dxa"/>
          </w:tcPr>
          <w:p w14:paraId="68E3170E" w14:textId="3057DABE" w:rsidR="00371F1F" w:rsidRDefault="00371F1F" w:rsidP="001E70E2">
            <w:pPr>
              <w:spacing w:before="120" w:after="120"/>
            </w:pPr>
            <w:r>
              <w:t>You have taken away all rubbish including recycling</w:t>
            </w:r>
            <w:r w:rsidR="00CF288F">
              <w:t xml:space="preserve"> and items in the fridge</w:t>
            </w:r>
            <w:r w:rsidR="00DC7D79">
              <w:t>. One black bag can be left in our black bin (we’d suggest this is used for food and bathroom waste)</w:t>
            </w:r>
            <w:r w:rsidR="006C3CA5">
              <w:t xml:space="preserve"> – additional will be charged. </w:t>
            </w:r>
          </w:p>
        </w:tc>
        <w:tc>
          <w:tcPr>
            <w:tcW w:w="1134" w:type="dxa"/>
          </w:tcPr>
          <w:p w14:paraId="6AF85989" w14:textId="77777777" w:rsidR="00371F1F" w:rsidRDefault="00371F1F" w:rsidP="001E70E2">
            <w:pPr>
              <w:spacing w:before="120" w:after="120"/>
            </w:pPr>
          </w:p>
        </w:tc>
      </w:tr>
      <w:tr w:rsidR="00371F1F" w14:paraId="3A2F1846" w14:textId="77777777" w:rsidTr="008D4E63">
        <w:tc>
          <w:tcPr>
            <w:tcW w:w="6946" w:type="dxa"/>
          </w:tcPr>
          <w:p w14:paraId="2DC6D216" w14:textId="3410E21F" w:rsidR="00371F1F" w:rsidRDefault="00371F1F" w:rsidP="001E70E2">
            <w:pPr>
              <w:spacing w:before="120" w:after="120"/>
            </w:pPr>
            <w:r>
              <w:t>You have closed all windows</w:t>
            </w:r>
            <w:r w:rsidR="00BD4BC6">
              <w:t xml:space="preserve"> and doors</w:t>
            </w:r>
          </w:p>
        </w:tc>
        <w:tc>
          <w:tcPr>
            <w:tcW w:w="1134" w:type="dxa"/>
          </w:tcPr>
          <w:p w14:paraId="3F765887" w14:textId="77777777" w:rsidR="00371F1F" w:rsidRDefault="00371F1F" w:rsidP="001E70E2">
            <w:pPr>
              <w:spacing w:before="120" w:after="120"/>
            </w:pPr>
          </w:p>
        </w:tc>
      </w:tr>
      <w:tr w:rsidR="00371F1F" w14:paraId="66BEAAD5" w14:textId="77777777" w:rsidTr="008D4E63">
        <w:tc>
          <w:tcPr>
            <w:tcW w:w="6946" w:type="dxa"/>
          </w:tcPr>
          <w:p w14:paraId="3BC2F81E" w14:textId="2763717B" w:rsidR="00371F1F" w:rsidRDefault="00371F1F" w:rsidP="001E70E2">
            <w:pPr>
              <w:spacing w:before="120" w:after="120"/>
            </w:pPr>
            <w:r>
              <w:t xml:space="preserve">All lights are turned off </w:t>
            </w:r>
          </w:p>
        </w:tc>
        <w:tc>
          <w:tcPr>
            <w:tcW w:w="1134" w:type="dxa"/>
          </w:tcPr>
          <w:p w14:paraId="41B563B3" w14:textId="77777777" w:rsidR="00371F1F" w:rsidRDefault="00371F1F" w:rsidP="001E70E2">
            <w:pPr>
              <w:spacing w:before="120" w:after="120"/>
            </w:pPr>
          </w:p>
        </w:tc>
      </w:tr>
      <w:tr w:rsidR="00371F1F" w14:paraId="729F01CA" w14:textId="77777777" w:rsidTr="008D4E63">
        <w:tc>
          <w:tcPr>
            <w:tcW w:w="6946" w:type="dxa"/>
          </w:tcPr>
          <w:p w14:paraId="3BACA14B" w14:textId="77777777" w:rsidR="00371F1F" w:rsidRDefault="00371F1F" w:rsidP="001E70E2">
            <w:pPr>
              <w:spacing w:before="120" w:after="120"/>
            </w:pPr>
            <w:r>
              <w:t>The floors have been swept/vacuumed</w:t>
            </w:r>
          </w:p>
        </w:tc>
        <w:tc>
          <w:tcPr>
            <w:tcW w:w="1134" w:type="dxa"/>
          </w:tcPr>
          <w:p w14:paraId="68B49402" w14:textId="77777777" w:rsidR="00371F1F" w:rsidRDefault="00371F1F" w:rsidP="001E70E2">
            <w:pPr>
              <w:spacing w:before="120" w:after="120"/>
            </w:pPr>
          </w:p>
        </w:tc>
      </w:tr>
      <w:tr w:rsidR="00371F1F" w14:paraId="5A75374A" w14:textId="77777777" w:rsidTr="008D4E63">
        <w:tc>
          <w:tcPr>
            <w:tcW w:w="6946" w:type="dxa"/>
          </w:tcPr>
          <w:p w14:paraId="5914A641" w14:textId="77777777" w:rsidR="00371F1F" w:rsidRDefault="00371F1F" w:rsidP="001E70E2">
            <w:pPr>
              <w:spacing w:before="120" w:after="120"/>
            </w:pPr>
            <w:r>
              <w:t xml:space="preserve">All surfaces used have been cleaned (including tables) </w:t>
            </w:r>
          </w:p>
        </w:tc>
        <w:tc>
          <w:tcPr>
            <w:tcW w:w="1134" w:type="dxa"/>
          </w:tcPr>
          <w:p w14:paraId="083AFFD5" w14:textId="77777777" w:rsidR="00371F1F" w:rsidRDefault="00371F1F" w:rsidP="001E70E2">
            <w:pPr>
              <w:spacing w:before="120" w:after="120"/>
            </w:pPr>
          </w:p>
        </w:tc>
      </w:tr>
      <w:tr w:rsidR="00371F1F" w14:paraId="70637049" w14:textId="77777777" w:rsidTr="008D4E63">
        <w:tc>
          <w:tcPr>
            <w:tcW w:w="6946" w:type="dxa"/>
          </w:tcPr>
          <w:p w14:paraId="5DD6F277" w14:textId="513B2342" w:rsidR="00371F1F" w:rsidRDefault="00371F1F" w:rsidP="001E70E2">
            <w:pPr>
              <w:spacing w:before="120" w:after="120"/>
            </w:pPr>
            <w:r>
              <w:t xml:space="preserve">Chairs have been stacked </w:t>
            </w:r>
            <w:r w:rsidR="001E70E2">
              <w:t>(</w:t>
            </w:r>
            <w:r>
              <w:t>no more than 10 chairs per stack</w:t>
            </w:r>
            <w:r w:rsidR="001E70E2">
              <w:t>)</w:t>
            </w:r>
            <w:r w:rsidR="006C3CA5">
              <w:t xml:space="preserve"> and are not blocking the fire bell, extinguishers, or exit doors. </w:t>
            </w:r>
          </w:p>
        </w:tc>
        <w:tc>
          <w:tcPr>
            <w:tcW w:w="1134" w:type="dxa"/>
          </w:tcPr>
          <w:p w14:paraId="1A209E3E" w14:textId="77777777" w:rsidR="00371F1F" w:rsidRDefault="00371F1F" w:rsidP="001E70E2">
            <w:pPr>
              <w:spacing w:before="120" w:after="120"/>
            </w:pPr>
          </w:p>
        </w:tc>
      </w:tr>
      <w:tr w:rsidR="00371F1F" w14:paraId="37275099" w14:textId="77777777" w:rsidTr="008D4E63">
        <w:tc>
          <w:tcPr>
            <w:tcW w:w="6946" w:type="dxa"/>
          </w:tcPr>
          <w:p w14:paraId="31D79077" w14:textId="64C48034" w:rsidR="00371F1F" w:rsidRDefault="00371F1F" w:rsidP="001E70E2">
            <w:pPr>
              <w:spacing w:before="120" w:after="120"/>
            </w:pPr>
            <w:r>
              <w:t>All tables have been returned to where they were found</w:t>
            </w:r>
          </w:p>
        </w:tc>
        <w:tc>
          <w:tcPr>
            <w:tcW w:w="1134" w:type="dxa"/>
          </w:tcPr>
          <w:p w14:paraId="35CDE718" w14:textId="77777777" w:rsidR="00371F1F" w:rsidRDefault="00371F1F" w:rsidP="001E70E2">
            <w:pPr>
              <w:spacing w:before="120" w:after="120"/>
            </w:pPr>
          </w:p>
        </w:tc>
      </w:tr>
      <w:tr w:rsidR="00371F1F" w14:paraId="41549451" w14:textId="77777777" w:rsidTr="008D4E63">
        <w:tc>
          <w:tcPr>
            <w:tcW w:w="6946" w:type="dxa"/>
          </w:tcPr>
          <w:p w14:paraId="7A4BBEFE" w14:textId="77777777" w:rsidR="00371F1F" w:rsidRDefault="00371F1F" w:rsidP="001E70E2">
            <w:pPr>
              <w:spacing w:before="120" w:after="120"/>
            </w:pPr>
            <w:r>
              <w:t>All doors are locked</w:t>
            </w:r>
          </w:p>
        </w:tc>
        <w:tc>
          <w:tcPr>
            <w:tcW w:w="1134" w:type="dxa"/>
          </w:tcPr>
          <w:p w14:paraId="46EB0611" w14:textId="77777777" w:rsidR="00371F1F" w:rsidRDefault="00371F1F" w:rsidP="001E70E2">
            <w:pPr>
              <w:spacing w:before="120" w:after="120"/>
            </w:pPr>
          </w:p>
        </w:tc>
      </w:tr>
      <w:tr w:rsidR="00371F1F" w14:paraId="6CF4807D" w14:textId="77777777" w:rsidTr="008D4E63">
        <w:tc>
          <w:tcPr>
            <w:tcW w:w="6946" w:type="dxa"/>
          </w:tcPr>
          <w:p w14:paraId="64CAAE9B" w14:textId="1AA2F7CD" w:rsidR="00371F1F" w:rsidRDefault="00371F1F" w:rsidP="001E70E2">
            <w:pPr>
              <w:spacing w:before="120" w:after="120"/>
            </w:pPr>
            <w:r>
              <w:t xml:space="preserve">Toilets have been checked and cleaned </w:t>
            </w:r>
            <w:r w:rsidR="006C3CA5">
              <w:t xml:space="preserve">and bathroom bins emptied </w:t>
            </w:r>
            <w:r>
              <w:t>(please check windows are closed too)</w:t>
            </w:r>
          </w:p>
        </w:tc>
        <w:tc>
          <w:tcPr>
            <w:tcW w:w="1134" w:type="dxa"/>
          </w:tcPr>
          <w:p w14:paraId="4E995F94" w14:textId="77777777" w:rsidR="00371F1F" w:rsidRDefault="00371F1F" w:rsidP="001E70E2">
            <w:pPr>
              <w:spacing w:before="120" w:after="120"/>
            </w:pPr>
          </w:p>
        </w:tc>
      </w:tr>
      <w:tr w:rsidR="00371F1F" w14:paraId="47C29D33" w14:textId="77777777" w:rsidTr="008D4E63">
        <w:tc>
          <w:tcPr>
            <w:tcW w:w="6946" w:type="dxa"/>
          </w:tcPr>
          <w:p w14:paraId="7AF21F70" w14:textId="77777777" w:rsidR="00371F1F" w:rsidRDefault="00371F1F" w:rsidP="001E70E2">
            <w:pPr>
              <w:spacing w:before="120" w:after="120"/>
            </w:pPr>
            <w:r>
              <w:t>Any other equipment/furniture/fixtures moved have been returned</w:t>
            </w:r>
          </w:p>
        </w:tc>
        <w:tc>
          <w:tcPr>
            <w:tcW w:w="1134" w:type="dxa"/>
          </w:tcPr>
          <w:p w14:paraId="35ACF869" w14:textId="77777777" w:rsidR="00371F1F" w:rsidRDefault="00371F1F" w:rsidP="001E70E2">
            <w:pPr>
              <w:spacing w:before="120" w:after="120"/>
            </w:pPr>
          </w:p>
        </w:tc>
      </w:tr>
      <w:tr w:rsidR="00CF1AD9" w14:paraId="4B1BB63F" w14:textId="77777777" w:rsidTr="008D4E63">
        <w:tc>
          <w:tcPr>
            <w:tcW w:w="6946" w:type="dxa"/>
          </w:tcPr>
          <w:p w14:paraId="5E4194E3" w14:textId="02F534C4" w:rsidR="00CF1AD9" w:rsidRDefault="00CF1AD9" w:rsidP="001E70E2">
            <w:pPr>
              <w:spacing w:before="120" w:after="120"/>
            </w:pPr>
            <w:r>
              <w:t>The water heater</w:t>
            </w:r>
            <w:r w:rsidR="00CF288F">
              <w:t>,</w:t>
            </w:r>
            <w:r>
              <w:t xml:space="preserve"> and oven have been turned off </w:t>
            </w:r>
          </w:p>
        </w:tc>
        <w:tc>
          <w:tcPr>
            <w:tcW w:w="1134" w:type="dxa"/>
          </w:tcPr>
          <w:p w14:paraId="14F9B830" w14:textId="77777777" w:rsidR="00CF1AD9" w:rsidRDefault="00CF1AD9" w:rsidP="001E70E2">
            <w:pPr>
              <w:spacing w:before="120" w:after="120"/>
            </w:pPr>
          </w:p>
        </w:tc>
      </w:tr>
      <w:tr w:rsidR="00CF288F" w14:paraId="26C13D5C" w14:textId="77777777" w:rsidTr="008D4E63">
        <w:tc>
          <w:tcPr>
            <w:tcW w:w="6946" w:type="dxa"/>
          </w:tcPr>
          <w:p w14:paraId="02F21053" w14:textId="387CEE66" w:rsidR="00CF288F" w:rsidRDefault="00CF288F" w:rsidP="001E70E2">
            <w:pPr>
              <w:spacing w:before="120" w:after="120"/>
            </w:pPr>
            <w:r>
              <w:t>Check that no litter has been left in the car park</w:t>
            </w:r>
            <w:r w:rsidR="00DC7D79">
              <w:t xml:space="preserve"> by your users including bottles, glasses and cigarette litter. </w:t>
            </w:r>
          </w:p>
        </w:tc>
        <w:tc>
          <w:tcPr>
            <w:tcW w:w="1134" w:type="dxa"/>
          </w:tcPr>
          <w:p w14:paraId="1B6903BD" w14:textId="77777777" w:rsidR="00CF288F" w:rsidRDefault="00CF288F" w:rsidP="001E70E2">
            <w:pPr>
              <w:spacing w:before="120" w:after="120"/>
            </w:pPr>
          </w:p>
        </w:tc>
      </w:tr>
    </w:tbl>
    <w:p w14:paraId="10158B31" w14:textId="77777777" w:rsidR="00371F1F" w:rsidRDefault="00371F1F" w:rsidP="00371F1F"/>
    <w:p w14:paraId="25898C3A" w14:textId="77777777" w:rsidR="00371F1F" w:rsidRDefault="00371F1F" w:rsidP="00BD4BC6">
      <w:pPr>
        <w:pStyle w:val="Heading3"/>
      </w:pPr>
      <w:r>
        <w:t xml:space="preserve">Alarm </w:t>
      </w:r>
    </w:p>
    <w:p w14:paraId="28D5541B" w14:textId="3C49E0D3" w:rsidR="00371F1F" w:rsidRDefault="00371F1F" w:rsidP="00371F1F">
      <w:pPr>
        <w:pStyle w:val="ListParagraph"/>
      </w:pPr>
      <w:r w:rsidRPr="004906F1">
        <w:t>To set the alarm on exit</w:t>
      </w:r>
      <w:r>
        <w:t>, swipe the alarm fob against the top left of the alarm panel. The display will welcome you and ask if you wish to arm the system. Swipe the fob once more and a countdown will begin. Please exit the building within 1</w:t>
      </w:r>
      <w:r w:rsidR="00CF288F">
        <w:t>0</w:t>
      </w:r>
      <w:r>
        <w:t xml:space="preserve"> seconds. </w:t>
      </w:r>
    </w:p>
    <w:p w14:paraId="60D868E2" w14:textId="284D3B33" w:rsidR="00474FDA" w:rsidRDefault="00371F1F" w:rsidP="00474FDA">
      <w:pPr>
        <w:pStyle w:val="ListParagraph"/>
      </w:pPr>
      <w:r>
        <w:t>Should you have forgotten anything at this point, swipe the fob once more to disarm the system</w:t>
      </w:r>
      <w:r w:rsidR="009A75B1">
        <w:t>.</w:t>
      </w:r>
      <w:r>
        <w:t xml:space="preserve"> </w:t>
      </w:r>
    </w:p>
    <w:p w14:paraId="28298C43" w14:textId="20FE6564" w:rsidR="00371F1F" w:rsidRDefault="00371F1F" w:rsidP="00BD4BC6">
      <w:pPr>
        <w:pStyle w:val="Heading3"/>
      </w:pPr>
      <w:r>
        <w:t>Locking t</w:t>
      </w:r>
      <w:r w:rsidR="00474FDA">
        <w:t>h</w:t>
      </w:r>
      <w:r>
        <w:t xml:space="preserve">e Door </w:t>
      </w:r>
    </w:p>
    <w:p w14:paraId="7CE1E84D" w14:textId="2B3A2ECC" w:rsidR="00371F1F" w:rsidRDefault="00371F1F" w:rsidP="00474FDA">
      <w:pPr>
        <w:pStyle w:val="ListParagraph"/>
      </w:pPr>
      <w:r>
        <w:t>Please ensure that the door is locked.</w:t>
      </w:r>
    </w:p>
    <w:p w14:paraId="0199BD33" w14:textId="77777777" w:rsidR="00371F1F" w:rsidRDefault="00371F1F" w:rsidP="00BD4BC6">
      <w:pPr>
        <w:pStyle w:val="Heading3"/>
      </w:pPr>
      <w:r>
        <w:t xml:space="preserve">Return of key </w:t>
      </w:r>
    </w:p>
    <w:p w14:paraId="01FBFE4F" w14:textId="77777777" w:rsidR="00371F1F" w:rsidRDefault="00371F1F" w:rsidP="00371F1F">
      <w:pPr>
        <w:pStyle w:val="ListParagraph"/>
      </w:pPr>
      <w:r>
        <w:lastRenderedPageBreak/>
        <w:t xml:space="preserve">Arrangements for the return of the key will have been discussed with you prior to your event. Please follow any agreed instructions regarding the return of keys. </w:t>
      </w:r>
    </w:p>
    <w:p w14:paraId="0AA4FADD" w14:textId="3B1FD254" w:rsidR="00371F1F" w:rsidRDefault="00C8088D" w:rsidP="00EC07A4">
      <w:pPr>
        <w:pStyle w:val="Heading1"/>
        <w:pageBreakBefore/>
        <w:spacing w:before="600"/>
      </w:pPr>
      <w:r w:rsidRPr="00BD4BC6">
        <w:lastRenderedPageBreak/>
        <w:t>CLEANING</w:t>
      </w:r>
      <w:r>
        <w:t xml:space="preserve"> UP </w:t>
      </w:r>
    </w:p>
    <w:p w14:paraId="648499F2" w14:textId="72E10765" w:rsidR="003718BE" w:rsidRDefault="003718BE" w:rsidP="00BD4BC6">
      <w:pPr>
        <w:pStyle w:val="Heading3"/>
      </w:pPr>
      <w:r>
        <w:t>Floor</w:t>
      </w:r>
    </w:p>
    <w:p w14:paraId="2DB8C6AE" w14:textId="24AACB3E" w:rsidR="00C37E10" w:rsidRDefault="00C37E10" w:rsidP="00371F1F">
      <w:pPr>
        <w:pStyle w:val="ListParagraph"/>
        <w:numPr>
          <w:ilvl w:val="0"/>
          <w:numId w:val="14"/>
        </w:numPr>
      </w:pPr>
      <w:r>
        <w:t xml:space="preserve">Please ensure all floors are clean upon leaving. </w:t>
      </w:r>
    </w:p>
    <w:p w14:paraId="4743CEAF" w14:textId="2BD286EA" w:rsidR="00C37E10" w:rsidRDefault="00C37E10" w:rsidP="00371F1F">
      <w:pPr>
        <w:pStyle w:val="ListParagraph"/>
        <w:numPr>
          <w:ilvl w:val="0"/>
          <w:numId w:val="14"/>
        </w:numPr>
      </w:pPr>
      <w:r>
        <w:t xml:space="preserve">A sweeping mop and brush can be found </w:t>
      </w:r>
      <w:r w:rsidR="009A75B1">
        <w:t>in the kitchen</w:t>
      </w:r>
      <w:r w:rsidR="00CF288F">
        <w:t xml:space="preserve"> as well as cloths and cleaning fluids. Please use these as per their instructions.</w:t>
      </w:r>
    </w:p>
    <w:p w14:paraId="3A6AA0F2" w14:textId="4EC7A17C" w:rsidR="00371F1F" w:rsidRDefault="00371F1F" w:rsidP="00371F1F">
      <w:pPr>
        <w:pStyle w:val="ListParagraph"/>
        <w:numPr>
          <w:ilvl w:val="0"/>
          <w:numId w:val="14"/>
        </w:numPr>
      </w:pPr>
      <w:r>
        <w:t xml:space="preserve">The </w:t>
      </w:r>
      <w:r w:rsidR="003718BE">
        <w:t xml:space="preserve">main </w:t>
      </w:r>
      <w:r>
        <w:t xml:space="preserve">floor is made of wood and therefore shouldn’t be made overly wet if mopping up as this can cause warping. </w:t>
      </w:r>
      <w:proofErr w:type="gramStart"/>
      <w:r w:rsidR="00334507">
        <w:t>Spot</w:t>
      </w:r>
      <w:proofErr w:type="gramEnd"/>
      <w:r w:rsidR="00334507">
        <w:t xml:space="preserve"> </w:t>
      </w:r>
      <w:r w:rsidR="00045E68">
        <w:t xml:space="preserve">clean this if there are spills. </w:t>
      </w:r>
    </w:p>
    <w:p w14:paraId="779B8E3D" w14:textId="0C837F72" w:rsidR="00371F1F" w:rsidRDefault="00371F1F" w:rsidP="00371F1F">
      <w:pPr>
        <w:pStyle w:val="ListParagraph"/>
        <w:numPr>
          <w:ilvl w:val="0"/>
          <w:numId w:val="14"/>
        </w:numPr>
      </w:pPr>
      <w:r>
        <w:t xml:space="preserve">Please ensure that any standing water/fluids </w:t>
      </w:r>
      <w:r w:rsidR="00045E68">
        <w:t>spilt</w:t>
      </w:r>
      <w:r>
        <w:t xml:space="preserve"> are cleaned up as soon as possible to prevent damage.  </w:t>
      </w:r>
    </w:p>
    <w:p w14:paraId="72542BB5" w14:textId="6B05FBF2" w:rsidR="003718BE" w:rsidRDefault="00334507" w:rsidP="003718BE">
      <w:pPr>
        <w:pStyle w:val="ListParagraph"/>
        <w:numPr>
          <w:ilvl w:val="0"/>
          <w:numId w:val="14"/>
        </w:numPr>
      </w:pPr>
      <w:r>
        <w:t xml:space="preserve">We wouldn’t advise using confetti as it stains the floor. </w:t>
      </w:r>
      <w:r w:rsidR="00EF6CD4">
        <w:t xml:space="preserve">Make sure any confetti is removed and cleaned </w:t>
      </w:r>
      <w:r w:rsidR="00B27FCD">
        <w:t xml:space="preserve">promptly </w:t>
      </w:r>
      <w:r>
        <w:t>if thrown.</w:t>
      </w:r>
      <w:r w:rsidR="00EF6CD4">
        <w:t xml:space="preserve"> </w:t>
      </w:r>
    </w:p>
    <w:p w14:paraId="4841509B" w14:textId="69130D5E" w:rsidR="003718BE" w:rsidRDefault="003718BE" w:rsidP="00BD4BC6">
      <w:pPr>
        <w:pStyle w:val="Heading3"/>
      </w:pPr>
      <w:r>
        <w:t>Carpets</w:t>
      </w:r>
    </w:p>
    <w:p w14:paraId="1AF4BC8C" w14:textId="7E62025B" w:rsidR="003718BE" w:rsidRDefault="003718BE" w:rsidP="003718BE">
      <w:pPr>
        <w:pStyle w:val="ListParagraph"/>
        <w:numPr>
          <w:ilvl w:val="0"/>
          <w:numId w:val="15"/>
        </w:numPr>
      </w:pPr>
      <w:r>
        <w:t xml:space="preserve">A hoover can be found in the </w:t>
      </w:r>
      <w:r w:rsidR="00045E68">
        <w:t>kitchen</w:t>
      </w:r>
      <w:r>
        <w:t>. Please use this to hoover the carpeted area</w:t>
      </w:r>
      <w:r w:rsidR="00B27FCD">
        <w:t xml:space="preserve"> and any other areas needed</w:t>
      </w:r>
      <w:r>
        <w:t xml:space="preserve">. </w:t>
      </w:r>
    </w:p>
    <w:p w14:paraId="1793255B" w14:textId="15D2F39C" w:rsidR="003718BE" w:rsidRDefault="003718BE" w:rsidP="003718BE">
      <w:pPr>
        <w:pStyle w:val="ListParagraph"/>
        <w:numPr>
          <w:ilvl w:val="0"/>
          <w:numId w:val="15"/>
        </w:numPr>
      </w:pPr>
      <w:r>
        <w:t>Please report any spills that may require specialist cleaning at the end of your hire.</w:t>
      </w:r>
    </w:p>
    <w:p w14:paraId="3AA1CF6A" w14:textId="69C63450" w:rsidR="003718BE" w:rsidRDefault="003718BE" w:rsidP="00BD4BC6">
      <w:pPr>
        <w:pStyle w:val="Heading3"/>
      </w:pPr>
      <w:r>
        <w:t xml:space="preserve">Tables </w:t>
      </w:r>
    </w:p>
    <w:p w14:paraId="73D1C949" w14:textId="7A331E0F" w:rsidR="003718BE" w:rsidRDefault="003718BE" w:rsidP="003718BE">
      <w:pPr>
        <w:pStyle w:val="ListParagraph"/>
        <w:numPr>
          <w:ilvl w:val="0"/>
          <w:numId w:val="15"/>
        </w:numPr>
      </w:pPr>
      <w:r>
        <w:t xml:space="preserve">Tables are found in the storage room to the right of the stage. </w:t>
      </w:r>
    </w:p>
    <w:p w14:paraId="16151180" w14:textId="38BF67F2" w:rsidR="003718BE" w:rsidRDefault="003718BE" w:rsidP="003718BE">
      <w:pPr>
        <w:pStyle w:val="ListParagraph"/>
        <w:numPr>
          <w:ilvl w:val="0"/>
          <w:numId w:val="15"/>
        </w:numPr>
      </w:pPr>
      <w:r>
        <w:t xml:space="preserve">Please handle these carefully to avoid injuries or damage. </w:t>
      </w:r>
    </w:p>
    <w:p w14:paraId="22037EDD" w14:textId="56D0F8CD" w:rsidR="003718BE" w:rsidRDefault="003718BE" w:rsidP="003718BE">
      <w:pPr>
        <w:pStyle w:val="ListParagraph"/>
        <w:numPr>
          <w:ilvl w:val="0"/>
          <w:numId w:val="15"/>
        </w:numPr>
      </w:pPr>
      <w:r>
        <w:t xml:space="preserve">Any tables used should be returned at the end of the hire period. </w:t>
      </w:r>
    </w:p>
    <w:p w14:paraId="4AA2C833" w14:textId="4E561FFF" w:rsidR="003718BE" w:rsidRDefault="003718BE" w:rsidP="003718BE">
      <w:pPr>
        <w:pStyle w:val="ListParagraph"/>
        <w:numPr>
          <w:ilvl w:val="0"/>
          <w:numId w:val="15"/>
        </w:numPr>
      </w:pPr>
      <w:r>
        <w:t>Please ensure that t</w:t>
      </w:r>
      <w:r w:rsidR="00CF288F">
        <w:t>ables</w:t>
      </w:r>
      <w:r>
        <w:t xml:space="preserve"> are wiped clean ready for the next user. </w:t>
      </w:r>
    </w:p>
    <w:p w14:paraId="43863BB6" w14:textId="330FF45D" w:rsidR="003718BE" w:rsidRDefault="00A16039" w:rsidP="003718BE">
      <w:pPr>
        <w:pStyle w:val="ListParagraph"/>
        <w:numPr>
          <w:ilvl w:val="0"/>
          <w:numId w:val="15"/>
        </w:numPr>
      </w:pPr>
      <w:r>
        <w:t xml:space="preserve">Tables should never be stood or sat on. </w:t>
      </w:r>
    </w:p>
    <w:p w14:paraId="5EFBC15F" w14:textId="748C8E8A" w:rsidR="003718BE" w:rsidRDefault="003718BE" w:rsidP="00BD4BC6">
      <w:pPr>
        <w:pStyle w:val="Heading3"/>
      </w:pPr>
      <w:r>
        <w:t xml:space="preserve">Chairs </w:t>
      </w:r>
    </w:p>
    <w:p w14:paraId="4F453726" w14:textId="681235B5" w:rsidR="003718BE" w:rsidRDefault="003718BE" w:rsidP="003718BE">
      <w:pPr>
        <w:pStyle w:val="ListParagraph"/>
      </w:pPr>
      <w:r>
        <w:t xml:space="preserve">Chairs are stacked </w:t>
      </w:r>
      <w:r w:rsidR="00334507">
        <w:t>in the Hall</w:t>
      </w:r>
    </w:p>
    <w:p w14:paraId="1F554315" w14:textId="7AC98802" w:rsidR="003718BE" w:rsidRDefault="003718BE" w:rsidP="003718BE">
      <w:pPr>
        <w:pStyle w:val="ListParagraph"/>
      </w:pPr>
      <w:r>
        <w:t xml:space="preserve">Please unstack these carefully. </w:t>
      </w:r>
    </w:p>
    <w:p w14:paraId="2073B0E3" w14:textId="38D8520B" w:rsidR="003718BE" w:rsidRDefault="003718BE" w:rsidP="003718BE">
      <w:pPr>
        <w:pStyle w:val="ListParagraph"/>
      </w:pPr>
      <w:r>
        <w:t xml:space="preserve">A trolley is available to safely move chairs around the Hall as needed. </w:t>
      </w:r>
    </w:p>
    <w:p w14:paraId="5DD053E0" w14:textId="14F172D3" w:rsidR="003718BE" w:rsidRDefault="003718BE" w:rsidP="003718BE">
      <w:pPr>
        <w:pStyle w:val="ListParagraph"/>
      </w:pPr>
      <w:r>
        <w:t xml:space="preserve">Please do not stack chairs more than 10 high. </w:t>
      </w:r>
    </w:p>
    <w:p w14:paraId="0ABA7CCD" w14:textId="0DED2C1B" w:rsidR="00C37E10" w:rsidRDefault="00625993" w:rsidP="00C37E10">
      <w:pPr>
        <w:pStyle w:val="ListParagraph"/>
      </w:pPr>
      <w:r>
        <w:t>Please check the booth chairs and clean as necessary</w:t>
      </w:r>
      <w:r w:rsidR="00A16039">
        <w:t xml:space="preserve"> before leaving</w:t>
      </w:r>
      <w:r>
        <w:t xml:space="preserve">. </w:t>
      </w:r>
    </w:p>
    <w:p w14:paraId="5CD823EF" w14:textId="77777777" w:rsidR="00F75EF4" w:rsidRDefault="00F75EF4" w:rsidP="00BD4BC6">
      <w:pPr>
        <w:pStyle w:val="Heading3"/>
      </w:pPr>
      <w:r>
        <w:t>Toilets</w:t>
      </w:r>
    </w:p>
    <w:p w14:paraId="480E794A" w14:textId="11016342" w:rsidR="0020187F" w:rsidRDefault="00F75EF4" w:rsidP="00474FDA">
      <w:pPr>
        <w:pStyle w:val="ListParagraph"/>
      </w:pPr>
      <w:r>
        <w:t xml:space="preserve">Please ensure that the toilets are left clean ready for the next users. </w:t>
      </w:r>
    </w:p>
    <w:p w14:paraId="7D499ABD" w14:textId="6D3AADB2" w:rsidR="00045E68" w:rsidRDefault="00045E68" w:rsidP="00474FDA">
      <w:pPr>
        <w:pStyle w:val="ListParagraph"/>
      </w:pPr>
      <w:r>
        <w:t xml:space="preserve">Please ensure bathroom bins are emptied. </w:t>
      </w:r>
    </w:p>
    <w:p w14:paraId="40E8389A" w14:textId="6AE76781" w:rsidR="003718BE" w:rsidRDefault="003718BE" w:rsidP="00BD4BC6">
      <w:pPr>
        <w:pStyle w:val="Heading3"/>
      </w:pPr>
      <w:r>
        <w:t>Other</w:t>
      </w:r>
    </w:p>
    <w:p w14:paraId="1CD92DCF" w14:textId="206C5DBD" w:rsidR="003718BE" w:rsidRDefault="003718BE" w:rsidP="003718BE">
      <w:pPr>
        <w:pStyle w:val="ListParagraph"/>
      </w:pPr>
      <w:r>
        <w:t>Please refrain from using confetti or glitter if you’re unable to</w:t>
      </w:r>
      <w:r w:rsidRPr="00334507">
        <w:rPr>
          <w:u w:val="single"/>
        </w:rPr>
        <w:t xml:space="preserve"> fully</w:t>
      </w:r>
      <w:r>
        <w:t xml:space="preserve"> clean this up </w:t>
      </w:r>
      <w:r w:rsidR="00C37E10">
        <w:t>within</w:t>
      </w:r>
      <w:r>
        <w:t xml:space="preserve"> your hire</w:t>
      </w:r>
      <w:r w:rsidR="00625993">
        <w:t xml:space="preserve"> period. </w:t>
      </w:r>
    </w:p>
    <w:p w14:paraId="71E19086" w14:textId="27E6B321" w:rsidR="003718BE" w:rsidRDefault="003718BE" w:rsidP="003718BE">
      <w:pPr>
        <w:pStyle w:val="ListParagraph"/>
      </w:pPr>
      <w:r>
        <w:t>Please take any balloons</w:t>
      </w:r>
      <w:r w:rsidR="00CF288F">
        <w:t>/balloon debris</w:t>
      </w:r>
      <w:r>
        <w:t xml:space="preserve"> </w:t>
      </w:r>
      <w:r w:rsidR="00625993">
        <w:t xml:space="preserve">away with you following your hire period. </w:t>
      </w:r>
      <w:r w:rsidR="00334507" w:rsidRPr="00045E68">
        <w:rPr>
          <w:b/>
          <w:bCs/>
        </w:rPr>
        <w:t>Including tape and string used to tie these</w:t>
      </w:r>
      <w:r w:rsidR="00334507">
        <w:t>.</w:t>
      </w:r>
    </w:p>
    <w:p w14:paraId="2AC68496" w14:textId="4FF59F3A" w:rsidR="003718BE" w:rsidRPr="003718BE" w:rsidRDefault="0011606B" w:rsidP="003718BE">
      <w:pPr>
        <w:pStyle w:val="ListParagraph"/>
      </w:pPr>
      <w:r>
        <w:t xml:space="preserve">Where you or your guests have used the garden or smoking area </w:t>
      </w:r>
      <w:proofErr w:type="gramStart"/>
      <w:r>
        <w:t>outside</w:t>
      </w:r>
      <w:proofErr w:type="gramEnd"/>
      <w:r>
        <w:t xml:space="preserve"> please check for rubbish </w:t>
      </w:r>
      <w:r w:rsidR="0020187F">
        <w:t xml:space="preserve">and ensure </w:t>
      </w:r>
      <w:r w:rsidR="00045E68">
        <w:t>all rubbish is</w:t>
      </w:r>
      <w:r w:rsidR="0020187F">
        <w:t xml:space="preserve"> removed. </w:t>
      </w:r>
    </w:p>
    <w:p w14:paraId="2610C385" w14:textId="3EDC388B" w:rsidR="00371F1F" w:rsidRDefault="00371F1F" w:rsidP="00474FDA">
      <w:pPr>
        <w:pStyle w:val="Heading1"/>
        <w:pageBreakBefore/>
      </w:pPr>
      <w:r>
        <w:lastRenderedPageBreak/>
        <w:t>Health and Safety</w:t>
      </w:r>
      <w:r w:rsidR="00B2690A">
        <w:t>,</w:t>
      </w:r>
      <w:r>
        <w:t xml:space="preserve"> and Fire</w:t>
      </w:r>
    </w:p>
    <w:p w14:paraId="665B38BD" w14:textId="77777777" w:rsidR="00C37E10" w:rsidRDefault="00C37E10" w:rsidP="00BD4BC6">
      <w:pPr>
        <w:pStyle w:val="Heading3"/>
      </w:pPr>
      <w:r>
        <w:t>Accidents</w:t>
      </w:r>
    </w:p>
    <w:p w14:paraId="12FA4F71" w14:textId="7A18DB66" w:rsidR="00371F1F" w:rsidRDefault="00371F1F" w:rsidP="00371F1F">
      <w:pPr>
        <w:pStyle w:val="ListParagraph"/>
      </w:pPr>
      <w:r>
        <w:t>A first aid kit is found in the Kitchen</w:t>
      </w:r>
      <w:r w:rsidR="00CF288F">
        <w:t xml:space="preserve"> in the bottom drawer next to the ove</w:t>
      </w:r>
      <w:r w:rsidR="00334507">
        <w:t>n</w:t>
      </w:r>
      <w:r w:rsidR="00CF288F">
        <w:t xml:space="preserve"> and is </w:t>
      </w:r>
      <w:r>
        <w:t xml:space="preserve">marked. Please notify the Booking Secretary </w:t>
      </w:r>
      <w:r w:rsidR="00045E68">
        <w:t>(</w:t>
      </w:r>
      <w:hyperlink r:id="rId9" w:history="1">
        <w:r w:rsidR="00045E68" w:rsidRPr="00E41C4D">
          <w:rPr>
            <w:rStyle w:val="Hyperlink"/>
          </w:rPr>
          <w:t>bookings@villagehallstanton.com</w:t>
        </w:r>
      </w:hyperlink>
      <w:r w:rsidR="00045E68">
        <w:t xml:space="preserve">) </w:t>
      </w:r>
      <w:r>
        <w:t xml:space="preserve">of any items used from this kit so that they can be replaced as needed. </w:t>
      </w:r>
    </w:p>
    <w:p w14:paraId="6D455554" w14:textId="71C5C8E1" w:rsidR="004651D6" w:rsidRDefault="004651D6" w:rsidP="00371F1F">
      <w:pPr>
        <w:pStyle w:val="ListParagraph"/>
      </w:pPr>
      <w:r>
        <w:t>Please note any accidents in the accident book.</w:t>
      </w:r>
    </w:p>
    <w:p w14:paraId="18EC369E" w14:textId="24119310" w:rsidR="00C37E10" w:rsidRDefault="00C37E10" w:rsidP="00371F1F">
      <w:pPr>
        <w:pStyle w:val="ListParagraph"/>
      </w:pPr>
      <w:r>
        <w:t>Should you require an ambulance</w:t>
      </w:r>
      <w:r w:rsidR="00EC07A4">
        <w:t>,</w:t>
      </w:r>
      <w:r>
        <w:t xml:space="preserve"> call 999 and ask for the ambulance service. </w:t>
      </w:r>
      <w:r w:rsidR="00B2690A">
        <w:t xml:space="preserve">The Hall Address is below. </w:t>
      </w:r>
      <w:r w:rsidR="00CF288F">
        <w:t>The height barrier will need to be unlocked to allow them entry</w:t>
      </w:r>
      <w:r w:rsidR="00334507">
        <w:t xml:space="preserve">. A key is kept in the first aid drawer. </w:t>
      </w:r>
    </w:p>
    <w:p w14:paraId="4CF121E2" w14:textId="419AFDCE" w:rsidR="00F95DC2" w:rsidRDefault="00F95DC2" w:rsidP="00371F1F">
      <w:pPr>
        <w:pStyle w:val="ListParagraph"/>
      </w:pPr>
      <w:r>
        <w:t xml:space="preserve">A defibrillator is located outside the door to the Hall, an access code will be given on ringing 999. </w:t>
      </w:r>
    </w:p>
    <w:p w14:paraId="49066744" w14:textId="4D8D8979" w:rsidR="00C37E10" w:rsidRDefault="00C37E10" w:rsidP="00BD4BC6">
      <w:pPr>
        <w:pStyle w:val="Heading3"/>
      </w:pPr>
      <w:r>
        <w:t>Fire</w:t>
      </w:r>
    </w:p>
    <w:p w14:paraId="4E3179EF" w14:textId="4723F015" w:rsidR="00FF6EBD" w:rsidRDefault="006341D3" w:rsidP="00371F1F">
      <w:pPr>
        <w:pStyle w:val="ListParagraph"/>
      </w:pPr>
      <w:r>
        <w:t>On arrival, all Hall users should familiarise themselves with fire exits, extinguishers and any</w:t>
      </w:r>
      <w:r w:rsidR="00FF6EBD">
        <w:t xml:space="preserve"> fire safety</w:t>
      </w:r>
      <w:r>
        <w:t xml:space="preserve"> instructions posted in the Village Hall. </w:t>
      </w:r>
    </w:p>
    <w:p w14:paraId="39E842AC" w14:textId="3D71BA1D" w:rsidR="003D0694" w:rsidRDefault="00A16039" w:rsidP="00371F1F">
      <w:pPr>
        <w:pStyle w:val="ListParagraph"/>
      </w:pPr>
      <w:r>
        <w:t>In the event of fire, use the</w:t>
      </w:r>
      <w:r w:rsidR="00371F1F">
        <w:t xml:space="preserve"> </w:t>
      </w:r>
      <w:r w:rsidR="006341D3">
        <w:t>fire bell</w:t>
      </w:r>
      <w:r w:rsidR="00371F1F">
        <w:t xml:space="preserve"> </w:t>
      </w:r>
      <w:r w:rsidR="00334507">
        <w:t>by the front and emergency doors</w:t>
      </w:r>
      <w:r>
        <w:t xml:space="preserve"> </w:t>
      </w:r>
      <w:r w:rsidR="00371F1F">
        <w:t>to alert others to a fire.</w:t>
      </w:r>
    </w:p>
    <w:p w14:paraId="61CE4D42" w14:textId="7B289BC8" w:rsidR="00444A12" w:rsidRDefault="00444A12" w:rsidP="00371F1F">
      <w:pPr>
        <w:pStyle w:val="ListParagraph"/>
      </w:pPr>
      <w:r>
        <w:t>A fire blanket is located in the kitchen next to the door.</w:t>
      </w:r>
    </w:p>
    <w:p w14:paraId="05A8C936" w14:textId="75DDB064" w:rsidR="009133F3" w:rsidRDefault="00EC07A4" w:rsidP="00371F1F">
      <w:pPr>
        <w:pStyle w:val="ListParagraph"/>
      </w:pPr>
      <w:r>
        <w:t xml:space="preserve">Reduce </w:t>
      </w:r>
      <w:r w:rsidR="009133F3">
        <w:t xml:space="preserve">fire hazard, including ensuring </w:t>
      </w:r>
      <w:r w:rsidR="00C61CC3">
        <w:t xml:space="preserve">no smoking, </w:t>
      </w:r>
      <w:r w:rsidR="009133F3">
        <w:t>candles or naked flame</w:t>
      </w:r>
      <w:r w:rsidR="00C61CC3">
        <w:t>s</w:t>
      </w:r>
      <w:r w:rsidR="009133F3">
        <w:t>.</w:t>
      </w:r>
    </w:p>
    <w:p w14:paraId="344A6F6E" w14:textId="44A8C516" w:rsidR="00C61CC3" w:rsidRDefault="00C61CC3" w:rsidP="00371F1F">
      <w:pPr>
        <w:pStyle w:val="ListParagraph"/>
      </w:pPr>
      <w:r>
        <w:t>Never block an emergency exit</w:t>
      </w:r>
      <w:r w:rsidR="00CF288F">
        <w:t xml:space="preserve"> – this includes the front door and the double doors in the centre of the far hall wall</w:t>
      </w:r>
      <w:r>
        <w:t>.</w:t>
      </w:r>
    </w:p>
    <w:p w14:paraId="20242321" w14:textId="6DA2BF28" w:rsidR="003D0694" w:rsidRDefault="00B2690A" w:rsidP="003D0694">
      <w:pPr>
        <w:pStyle w:val="ListParagraph"/>
      </w:pPr>
      <w:r>
        <w:t xml:space="preserve">You should direct users to vacate the Hall </w:t>
      </w:r>
      <w:r w:rsidR="00A16039">
        <w:t xml:space="preserve">through the nearest fire escape </w:t>
      </w:r>
      <w:r>
        <w:t>and assemble at the pedestrian exit of the car park</w:t>
      </w:r>
      <w:r w:rsidR="00A16039">
        <w:t xml:space="preserve"> (the furthest point from the building</w:t>
      </w:r>
      <w:r w:rsidR="003D0694">
        <w:t>).</w:t>
      </w:r>
    </w:p>
    <w:p w14:paraId="178C55BF" w14:textId="05CFCEEA" w:rsidR="003D0694" w:rsidRDefault="003D0694" w:rsidP="003D0694">
      <w:pPr>
        <w:pStyle w:val="ListParagraph"/>
      </w:pPr>
      <w:r>
        <w:t xml:space="preserve">Fire extinguishers are provided throughout the building including entrance and kitchen. </w:t>
      </w:r>
    </w:p>
    <w:p w14:paraId="5C27B5FC" w14:textId="7BBBCECC" w:rsidR="003D0694" w:rsidRDefault="003D0694" w:rsidP="003D0694">
      <w:pPr>
        <w:pStyle w:val="ListParagraph"/>
      </w:pPr>
      <w:r>
        <w:t xml:space="preserve">All fire escapes are indicated by signs which you should familiarise yourself with. </w:t>
      </w:r>
    </w:p>
    <w:p w14:paraId="5305D4D8" w14:textId="77777777" w:rsidR="00CF288F" w:rsidRDefault="00371F1F" w:rsidP="00CF288F">
      <w:pPr>
        <w:pStyle w:val="ListParagraph"/>
      </w:pPr>
      <w:r w:rsidRPr="00C37E10">
        <w:t>In the event of a fire</w:t>
      </w:r>
      <w:r w:rsidR="00C37E10" w:rsidRPr="00C37E10">
        <w:t xml:space="preserve"> please contact the emergency services on 999 asking for the fire service. </w:t>
      </w:r>
      <w:r w:rsidR="00CF288F">
        <w:t>The height barrier will need to be unlocked to allow them entry.</w:t>
      </w:r>
    </w:p>
    <w:p w14:paraId="2A592545" w14:textId="77777777" w:rsidR="00B2690A" w:rsidRDefault="00B2690A" w:rsidP="00334507"/>
    <w:p w14:paraId="0DE02068" w14:textId="77777777" w:rsidR="00B2690A" w:rsidRDefault="00B2690A" w:rsidP="00B2690A">
      <w:pPr>
        <w:ind w:left="360"/>
      </w:pPr>
    </w:p>
    <w:p w14:paraId="37ADE097" w14:textId="77777777" w:rsidR="00B2690A" w:rsidRDefault="00B2690A"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rPr>
          <w:b/>
        </w:rPr>
      </w:pPr>
    </w:p>
    <w:p w14:paraId="64B8100B" w14:textId="2F5DAC75" w:rsidR="00B2690A" w:rsidRPr="00B2690A" w:rsidRDefault="00B2690A"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rPr>
          <w:b/>
          <w:sz w:val="32"/>
          <w:u w:val="single"/>
        </w:rPr>
      </w:pPr>
      <w:r w:rsidRPr="00B2690A">
        <w:rPr>
          <w:b/>
          <w:sz w:val="32"/>
          <w:u w:val="single"/>
        </w:rPr>
        <w:t>In the event of emergency:</w:t>
      </w:r>
    </w:p>
    <w:p w14:paraId="69DFBA61" w14:textId="77777777" w:rsidR="00B2690A" w:rsidRDefault="00B2690A"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rPr>
          <w:b/>
          <w:sz w:val="28"/>
        </w:rPr>
      </w:pPr>
    </w:p>
    <w:p w14:paraId="68004594" w14:textId="7207A425" w:rsidR="00371F1F" w:rsidRDefault="00C37E10"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rPr>
          <w:b/>
          <w:sz w:val="28"/>
        </w:rPr>
      </w:pPr>
      <w:r w:rsidRPr="00B2690A">
        <w:rPr>
          <w:b/>
          <w:sz w:val="28"/>
        </w:rPr>
        <w:t xml:space="preserve">The Hall address is Woodland Road, Stanton, </w:t>
      </w:r>
      <w:r w:rsidR="00B2690A">
        <w:rPr>
          <w:b/>
          <w:sz w:val="28"/>
        </w:rPr>
        <w:t xml:space="preserve">Derbyshire. </w:t>
      </w:r>
      <w:r w:rsidR="00B2690A">
        <w:rPr>
          <w:b/>
          <w:sz w:val="28"/>
        </w:rPr>
        <w:br/>
        <w:t xml:space="preserve">Postcode: </w:t>
      </w:r>
      <w:r w:rsidRPr="00B2690A">
        <w:rPr>
          <w:b/>
          <w:sz w:val="28"/>
        </w:rPr>
        <w:t xml:space="preserve">DE15 9TJ. </w:t>
      </w:r>
    </w:p>
    <w:p w14:paraId="2A311741" w14:textId="3855DD2C" w:rsidR="00F95DC2" w:rsidRDefault="00F95DC2"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rPr>
          <w:b/>
          <w:sz w:val="28"/>
        </w:rPr>
      </w:pPr>
    </w:p>
    <w:p w14:paraId="5112C28A" w14:textId="58F63F7E" w:rsidR="00F95DC2" w:rsidRDefault="00F95DC2"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rPr>
          <w:b/>
          <w:sz w:val="28"/>
        </w:rPr>
      </w:pPr>
      <w:r>
        <w:rPr>
          <w:b/>
          <w:sz w:val="28"/>
        </w:rPr>
        <w:t>Nearest hospital (A&amp;E): Burton Hospital (Queens), DE13 0RB</w:t>
      </w:r>
    </w:p>
    <w:p w14:paraId="79EEA74D" w14:textId="53952FB4" w:rsidR="00CF288F" w:rsidRDefault="00CF288F"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rPr>
          <w:b/>
          <w:sz w:val="28"/>
        </w:rPr>
      </w:pPr>
    </w:p>
    <w:p w14:paraId="1D53FA9D" w14:textId="5FED3ABF" w:rsidR="00CF288F" w:rsidRDefault="00CF288F"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rPr>
          <w:b/>
          <w:color w:val="FF0000"/>
          <w:sz w:val="28"/>
        </w:rPr>
      </w:pPr>
      <w:r w:rsidRPr="00CF288F">
        <w:rPr>
          <w:b/>
          <w:color w:val="FF0000"/>
          <w:sz w:val="28"/>
        </w:rPr>
        <w:t>Unlock height barriers</w:t>
      </w:r>
    </w:p>
    <w:p w14:paraId="2AF38B3A" w14:textId="5C3101BE" w:rsidR="00444A12" w:rsidRDefault="00444A12"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rPr>
          <w:b/>
          <w:color w:val="FF0000"/>
          <w:sz w:val="28"/>
        </w:rPr>
      </w:pPr>
    </w:p>
    <w:p w14:paraId="5F1CAF69" w14:textId="07B8E9E0" w:rsidR="00444A12" w:rsidRPr="00444A12" w:rsidRDefault="00444A12"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rPr>
          <w:sz w:val="24"/>
        </w:rPr>
      </w:pPr>
      <w:r w:rsidRPr="00444A12">
        <w:rPr>
          <w:sz w:val="24"/>
        </w:rPr>
        <w:t>The electricity trip box is in the cupboard in the gents bathroom.</w:t>
      </w:r>
    </w:p>
    <w:p w14:paraId="185F2A0D" w14:textId="77777777" w:rsidR="00B2690A" w:rsidRDefault="00B2690A"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rPr>
          <w:sz w:val="24"/>
        </w:rPr>
      </w:pPr>
    </w:p>
    <w:p w14:paraId="01851119" w14:textId="298F30FA" w:rsidR="00C37E10" w:rsidRPr="00B2690A" w:rsidRDefault="00C37E10"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rPr>
          <w:sz w:val="24"/>
        </w:rPr>
      </w:pPr>
      <w:r w:rsidRPr="00B2690A">
        <w:rPr>
          <w:sz w:val="24"/>
        </w:rPr>
        <w:t>At your earliest convenience</w:t>
      </w:r>
      <w:r w:rsidR="00B2690A">
        <w:rPr>
          <w:sz w:val="24"/>
        </w:rPr>
        <w:t>,</w:t>
      </w:r>
      <w:r w:rsidRPr="00B2690A">
        <w:rPr>
          <w:sz w:val="24"/>
        </w:rPr>
        <w:t xml:space="preserve"> please notify the Booking Secretary on 07760175782</w:t>
      </w:r>
      <w:r w:rsidR="00C20FAE">
        <w:rPr>
          <w:sz w:val="24"/>
        </w:rPr>
        <w:t xml:space="preserve"> or other contact named in section 6</w:t>
      </w:r>
      <w:r w:rsidRPr="00B2690A">
        <w:rPr>
          <w:sz w:val="24"/>
        </w:rPr>
        <w:t xml:space="preserve">. </w:t>
      </w:r>
    </w:p>
    <w:p w14:paraId="3A44AB44" w14:textId="77777777" w:rsidR="00B2690A" w:rsidRDefault="00B2690A" w:rsidP="00B2690A">
      <w:pPr>
        <w:pBdr>
          <w:top w:val="double" w:sz="4" w:space="1" w:color="385623" w:themeColor="accent6" w:themeShade="80"/>
          <w:left w:val="double" w:sz="4" w:space="4" w:color="385623" w:themeColor="accent6" w:themeShade="80"/>
          <w:bottom w:val="double" w:sz="4" w:space="1" w:color="385623" w:themeColor="accent6" w:themeShade="80"/>
          <w:right w:val="double" w:sz="4" w:space="4" w:color="385623" w:themeColor="accent6" w:themeShade="80"/>
        </w:pBdr>
        <w:ind w:left="360"/>
      </w:pPr>
    </w:p>
    <w:p w14:paraId="7EE26951" w14:textId="77777777" w:rsidR="00C37E10" w:rsidRPr="00C37E10" w:rsidRDefault="00C37E10" w:rsidP="00C37E10"/>
    <w:p w14:paraId="737E2440" w14:textId="4CA6622A" w:rsidR="003C0F6E" w:rsidRDefault="003C0F6E" w:rsidP="00474FDA">
      <w:pPr>
        <w:pStyle w:val="Heading1"/>
        <w:pageBreakBefore/>
      </w:pPr>
      <w:r>
        <w:lastRenderedPageBreak/>
        <w:t xml:space="preserve">Policies </w:t>
      </w:r>
    </w:p>
    <w:p w14:paraId="2A31F91A" w14:textId="547272A1" w:rsidR="003C0F6E" w:rsidRDefault="003C0F6E" w:rsidP="00E1687C"/>
    <w:p w14:paraId="45A479D5" w14:textId="11EDB2CB" w:rsidR="00371F1F" w:rsidRDefault="00371F1F" w:rsidP="00371F1F">
      <w:pPr>
        <w:pStyle w:val="ListParagraph"/>
      </w:pPr>
      <w:r>
        <w:t xml:space="preserve">Hirers should acquaint themselves with our policies prior to hire. These are found on our website </w:t>
      </w:r>
      <w:hyperlink r:id="rId10" w:history="1">
        <w:r w:rsidR="00B2690A" w:rsidRPr="00AE0645">
          <w:rPr>
            <w:rStyle w:val="Hyperlink"/>
          </w:rPr>
          <w:t>www.villagehallstanton.com</w:t>
        </w:r>
      </w:hyperlink>
      <w:r w:rsidR="00B2690A">
        <w:t xml:space="preserve"> </w:t>
      </w:r>
      <w:r>
        <w:t>. Copies are also found in the Hall Hire</w:t>
      </w:r>
      <w:r w:rsidR="00C8088D">
        <w:t>r</w:t>
      </w:r>
      <w:r>
        <w:t xml:space="preserve"> Information Pack Folder. </w:t>
      </w:r>
    </w:p>
    <w:p w14:paraId="66F0CEB1" w14:textId="7D6189AF" w:rsidR="00F95DC2" w:rsidRDefault="00F95DC2" w:rsidP="00F95DC2"/>
    <w:p w14:paraId="21EBFACF" w14:textId="1E70FB2E" w:rsidR="00F95DC2" w:rsidRDefault="00F95DC2" w:rsidP="00F95DC2">
      <w:pPr>
        <w:pStyle w:val="Heading1"/>
      </w:pPr>
      <w:r>
        <w:t xml:space="preserve">Problems with the Hall </w:t>
      </w:r>
    </w:p>
    <w:p w14:paraId="6F60CD54" w14:textId="3DEFBF58" w:rsidR="00F95DC2" w:rsidRDefault="00F95DC2" w:rsidP="00F95DC2">
      <w:pPr>
        <w:pStyle w:val="ListParagraph"/>
      </w:pPr>
      <w:r>
        <w:t xml:space="preserve">In an emergency the following Hall volunteers can be contacted: </w:t>
      </w:r>
    </w:p>
    <w:p w14:paraId="318C5D7C" w14:textId="18B0DCEC" w:rsidR="00F95DC2" w:rsidRDefault="00F95DC2" w:rsidP="00F95DC2">
      <w:pPr>
        <w:pStyle w:val="ListParagraph"/>
      </w:pPr>
      <w:r>
        <w:t>Tracey Wond (Booking Secretary)</w:t>
      </w:r>
      <w:r w:rsidR="00045E68">
        <w:t xml:space="preserve"> </w:t>
      </w:r>
      <w:r>
        <w:t xml:space="preserve">– 07760175782 </w:t>
      </w:r>
    </w:p>
    <w:p w14:paraId="45028F34" w14:textId="0244CA5C" w:rsidR="00EC07A4" w:rsidRPr="00F44AED" w:rsidRDefault="00EC07A4" w:rsidP="00F95DC2">
      <w:pPr>
        <w:pStyle w:val="ListParagraph"/>
      </w:pPr>
      <w:r>
        <w:t>Please respect that these contacts are volunteers and consider whether your issue can be resolved at another time (for instance, instead of late at night).</w:t>
      </w:r>
    </w:p>
    <w:sectPr w:rsidR="00EC07A4" w:rsidRPr="00F44AED" w:rsidSect="00474FDA">
      <w:headerReference w:type="default" r:id="rId11"/>
      <w:footerReference w:type="default" r:id="rId12"/>
      <w:pgSz w:w="11900" w:h="16840"/>
      <w:pgMar w:top="907" w:right="907" w:bottom="907" w:left="907" w:header="709" w:footer="709" w:gutter="3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AAA1" w14:textId="77777777" w:rsidR="00AB649E" w:rsidRDefault="00AB649E" w:rsidP="00E1687C">
      <w:r>
        <w:separator/>
      </w:r>
    </w:p>
  </w:endnote>
  <w:endnote w:type="continuationSeparator" w:id="0">
    <w:p w14:paraId="1A55EC50" w14:textId="77777777" w:rsidR="00AB649E" w:rsidRDefault="00AB649E" w:rsidP="00E1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40C9" w14:textId="77777777" w:rsidR="00973B2F" w:rsidRDefault="00F44AED" w:rsidP="00973B2F">
    <w:pPr>
      <w:pStyle w:val="Footer"/>
      <w:jc w:val="center"/>
    </w:pPr>
    <w:r w:rsidRPr="00856E49">
      <w:t>Stanton Village Hall, Woodland Road, Stanton, Burton upon Trent, DE15 9TJ</w:t>
    </w:r>
  </w:p>
  <w:p w14:paraId="5C72E735" w14:textId="392DB799" w:rsidR="00F44AED" w:rsidRPr="00856E49" w:rsidRDefault="00000000" w:rsidP="00973B2F">
    <w:pPr>
      <w:pStyle w:val="Footer"/>
      <w:jc w:val="center"/>
    </w:pPr>
    <w:hyperlink r:id="rId1" w:history="1">
      <w:r w:rsidR="00DC7D79" w:rsidRPr="001B7BE3">
        <w:rPr>
          <w:rStyle w:val="Hyperlink"/>
        </w:rPr>
        <w:t>bookings@villagehallstanton.com</w:t>
      </w:r>
    </w:hyperlink>
    <w:r w:rsidR="00973B2F">
      <w:t xml:space="preserve"> – </w:t>
    </w:r>
    <w:hyperlink r:id="rId2" w:history="1">
      <w:r w:rsidR="00973B2F" w:rsidRPr="003734FE">
        <w:rPr>
          <w:rStyle w:val="Hyperlink"/>
        </w:rPr>
        <w:t>www.villagehallstanton.com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ABD8" w14:textId="77777777" w:rsidR="00AB649E" w:rsidRDefault="00AB649E" w:rsidP="00E1687C">
      <w:r>
        <w:separator/>
      </w:r>
    </w:p>
  </w:footnote>
  <w:footnote w:type="continuationSeparator" w:id="0">
    <w:p w14:paraId="49B0032B" w14:textId="77777777" w:rsidR="00AB649E" w:rsidRDefault="00AB649E" w:rsidP="00E1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5E1D" w14:textId="59AE664E" w:rsidR="00116672" w:rsidRPr="00A57F65" w:rsidRDefault="00DC7D79" w:rsidP="00474FDA">
    <w:pPr>
      <w:pStyle w:val="Header"/>
      <w:jc w:val="right"/>
      <w:rPr>
        <w:sz w:val="13"/>
      </w:rPr>
    </w:pPr>
    <w:proofErr w:type="gramStart"/>
    <w:r>
      <w:rPr>
        <w:sz w:val="13"/>
      </w:rPr>
      <w:t>202</w:t>
    </w:r>
    <w:r w:rsidR="00F4599C">
      <w:rPr>
        <w:sz w:val="13"/>
      </w:rPr>
      <w:t>2</w:t>
    </w:r>
    <w:r>
      <w:rPr>
        <w:sz w:val="13"/>
      </w:rPr>
      <w:t xml:space="preserve">  v</w:t>
    </w:r>
    <w:proofErr w:type="gramEnd"/>
    <w:r w:rsidR="00F4599C">
      <w:rPr>
        <w:sz w:val="13"/>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9F9"/>
    <w:multiLevelType w:val="hybridMultilevel"/>
    <w:tmpl w:val="56A43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BC43BD"/>
    <w:multiLevelType w:val="hybridMultilevel"/>
    <w:tmpl w:val="E3C4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47C92"/>
    <w:multiLevelType w:val="hybridMultilevel"/>
    <w:tmpl w:val="022A7E88"/>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092BF0"/>
    <w:multiLevelType w:val="multilevel"/>
    <w:tmpl w:val="F692D3C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CD7B9F"/>
    <w:multiLevelType w:val="hybridMultilevel"/>
    <w:tmpl w:val="BDAE3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F72C57"/>
    <w:multiLevelType w:val="multilevel"/>
    <w:tmpl w:val="6988FB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9F1143C"/>
    <w:multiLevelType w:val="hybridMultilevel"/>
    <w:tmpl w:val="A446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859DB"/>
    <w:multiLevelType w:val="hybridMultilevel"/>
    <w:tmpl w:val="B3C05E28"/>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00201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52F43382"/>
    <w:multiLevelType w:val="hybridMultilevel"/>
    <w:tmpl w:val="4B58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218F0"/>
    <w:multiLevelType w:val="hybridMultilevel"/>
    <w:tmpl w:val="ACD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73B5C"/>
    <w:multiLevelType w:val="hybridMultilevel"/>
    <w:tmpl w:val="AA308080"/>
    <w:lvl w:ilvl="0" w:tplc="4FAC07D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B05F6"/>
    <w:multiLevelType w:val="hybridMultilevel"/>
    <w:tmpl w:val="9E884BEE"/>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071280"/>
    <w:multiLevelType w:val="hybridMultilevel"/>
    <w:tmpl w:val="09DA6046"/>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30406C"/>
    <w:multiLevelType w:val="hybridMultilevel"/>
    <w:tmpl w:val="E4841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4295D"/>
    <w:multiLevelType w:val="hybridMultilevel"/>
    <w:tmpl w:val="FD8EB7F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78373B20"/>
    <w:multiLevelType w:val="hybridMultilevel"/>
    <w:tmpl w:val="B9A8F0B8"/>
    <w:lvl w:ilvl="0" w:tplc="63CE6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98370783">
    <w:abstractNumId w:val="5"/>
  </w:num>
  <w:num w:numId="2" w16cid:durableId="1559784024">
    <w:abstractNumId w:val="8"/>
  </w:num>
  <w:num w:numId="3" w16cid:durableId="1049299317">
    <w:abstractNumId w:val="3"/>
  </w:num>
  <w:num w:numId="4" w16cid:durableId="1186362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2998936">
    <w:abstractNumId w:val="7"/>
  </w:num>
  <w:num w:numId="6" w16cid:durableId="199589368">
    <w:abstractNumId w:val="13"/>
  </w:num>
  <w:num w:numId="7" w16cid:durableId="954142097">
    <w:abstractNumId w:val="12"/>
  </w:num>
  <w:num w:numId="8" w16cid:durableId="2119790002">
    <w:abstractNumId w:val="2"/>
  </w:num>
  <w:num w:numId="9" w16cid:durableId="516189320">
    <w:abstractNumId w:val="14"/>
  </w:num>
  <w:num w:numId="10" w16cid:durableId="248471763">
    <w:abstractNumId w:val="4"/>
  </w:num>
  <w:num w:numId="11" w16cid:durableId="1655186248">
    <w:abstractNumId w:val="1"/>
  </w:num>
  <w:num w:numId="12" w16cid:durableId="1468817026">
    <w:abstractNumId w:val="11"/>
  </w:num>
  <w:num w:numId="13" w16cid:durableId="1793666661">
    <w:abstractNumId w:val="10"/>
  </w:num>
  <w:num w:numId="14" w16cid:durableId="331105495">
    <w:abstractNumId w:val="9"/>
  </w:num>
  <w:num w:numId="15" w16cid:durableId="157842392">
    <w:abstractNumId w:val="6"/>
  </w:num>
  <w:num w:numId="16" w16cid:durableId="71582893">
    <w:abstractNumId w:val="16"/>
  </w:num>
  <w:num w:numId="17" w16cid:durableId="39327524">
    <w:abstractNumId w:val="15"/>
  </w:num>
  <w:num w:numId="18" w16cid:durableId="192239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ED"/>
    <w:rsid w:val="0002304A"/>
    <w:rsid w:val="00033DF6"/>
    <w:rsid w:val="00045E68"/>
    <w:rsid w:val="00075EE7"/>
    <w:rsid w:val="00077CA6"/>
    <w:rsid w:val="00081AC9"/>
    <w:rsid w:val="00090239"/>
    <w:rsid w:val="0011606B"/>
    <w:rsid w:val="00116672"/>
    <w:rsid w:val="001524B1"/>
    <w:rsid w:val="00183958"/>
    <w:rsid w:val="00184FEB"/>
    <w:rsid w:val="001E00F9"/>
    <w:rsid w:val="001E70E2"/>
    <w:rsid w:val="0020187F"/>
    <w:rsid w:val="00204623"/>
    <w:rsid w:val="002379C5"/>
    <w:rsid w:val="002415EC"/>
    <w:rsid w:val="002753D9"/>
    <w:rsid w:val="002B4E84"/>
    <w:rsid w:val="00312949"/>
    <w:rsid w:val="00334507"/>
    <w:rsid w:val="00350F81"/>
    <w:rsid w:val="00355F34"/>
    <w:rsid w:val="003667B7"/>
    <w:rsid w:val="003718BE"/>
    <w:rsid w:val="00371F1F"/>
    <w:rsid w:val="003C04E3"/>
    <w:rsid w:val="003C0F6E"/>
    <w:rsid w:val="003D0694"/>
    <w:rsid w:val="003E2793"/>
    <w:rsid w:val="003E6F5A"/>
    <w:rsid w:val="00415506"/>
    <w:rsid w:val="0041616F"/>
    <w:rsid w:val="00444A12"/>
    <w:rsid w:val="004651D6"/>
    <w:rsid w:val="00474FDA"/>
    <w:rsid w:val="004825FD"/>
    <w:rsid w:val="004906F1"/>
    <w:rsid w:val="004968A4"/>
    <w:rsid w:val="004B126A"/>
    <w:rsid w:val="004C50B9"/>
    <w:rsid w:val="004E48C0"/>
    <w:rsid w:val="004E5C7D"/>
    <w:rsid w:val="004F3C68"/>
    <w:rsid w:val="00516104"/>
    <w:rsid w:val="00522118"/>
    <w:rsid w:val="00527557"/>
    <w:rsid w:val="00560EE6"/>
    <w:rsid w:val="005631CD"/>
    <w:rsid w:val="00583088"/>
    <w:rsid w:val="005B054C"/>
    <w:rsid w:val="005C2B22"/>
    <w:rsid w:val="005F15D6"/>
    <w:rsid w:val="00625993"/>
    <w:rsid w:val="00631088"/>
    <w:rsid w:val="006341D3"/>
    <w:rsid w:val="00687A78"/>
    <w:rsid w:val="00696058"/>
    <w:rsid w:val="006A53D1"/>
    <w:rsid w:val="006C061B"/>
    <w:rsid w:val="006C3CA5"/>
    <w:rsid w:val="006C598B"/>
    <w:rsid w:val="00704313"/>
    <w:rsid w:val="00710CAC"/>
    <w:rsid w:val="007666D9"/>
    <w:rsid w:val="00784409"/>
    <w:rsid w:val="00790640"/>
    <w:rsid w:val="007B5280"/>
    <w:rsid w:val="007C4E09"/>
    <w:rsid w:val="008221B5"/>
    <w:rsid w:val="00856E49"/>
    <w:rsid w:val="009133F3"/>
    <w:rsid w:val="00973B2F"/>
    <w:rsid w:val="00997EC5"/>
    <w:rsid w:val="009A75B1"/>
    <w:rsid w:val="009B10D4"/>
    <w:rsid w:val="00A01DD2"/>
    <w:rsid w:val="00A16039"/>
    <w:rsid w:val="00A4000E"/>
    <w:rsid w:val="00A57F65"/>
    <w:rsid w:val="00A94ECD"/>
    <w:rsid w:val="00AB649E"/>
    <w:rsid w:val="00AD200D"/>
    <w:rsid w:val="00AD7660"/>
    <w:rsid w:val="00AF325A"/>
    <w:rsid w:val="00B00301"/>
    <w:rsid w:val="00B2690A"/>
    <w:rsid w:val="00B27FCD"/>
    <w:rsid w:val="00B7223C"/>
    <w:rsid w:val="00B80288"/>
    <w:rsid w:val="00BB7775"/>
    <w:rsid w:val="00BC0096"/>
    <w:rsid w:val="00BC69AD"/>
    <w:rsid w:val="00BD3D54"/>
    <w:rsid w:val="00BD4BC6"/>
    <w:rsid w:val="00C20FAE"/>
    <w:rsid w:val="00C274FA"/>
    <w:rsid w:val="00C37E10"/>
    <w:rsid w:val="00C47AC7"/>
    <w:rsid w:val="00C61CC3"/>
    <w:rsid w:val="00C639C9"/>
    <w:rsid w:val="00C8088D"/>
    <w:rsid w:val="00CD182D"/>
    <w:rsid w:val="00CD661C"/>
    <w:rsid w:val="00CE3C0A"/>
    <w:rsid w:val="00CF13EE"/>
    <w:rsid w:val="00CF1AD9"/>
    <w:rsid w:val="00CF288F"/>
    <w:rsid w:val="00D72782"/>
    <w:rsid w:val="00D72B40"/>
    <w:rsid w:val="00DC7D79"/>
    <w:rsid w:val="00DD516A"/>
    <w:rsid w:val="00DF1D76"/>
    <w:rsid w:val="00E15FF0"/>
    <w:rsid w:val="00E1687C"/>
    <w:rsid w:val="00E264D2"/>
    <w:rsid w:val="00E40272"/>
    <w:rsid w:val="00E44926"/>
    <w:rsid w:val="00E53DCC"/>
    <w:rsid w:val="00EC07A4"/>
    <w:rsid w:val="00EC0BB6"/>
    <w:rsid w:val="00ED6578"/>
    <w:rsid w:val="00EF6CD4"/>
    <w:rsid w:val="00F03A23"/>
    <w:rsid w:val="00F04031"/>
    <w:rsid w:val="00F21098"/>
    <w:rsid w:val="00F301C3"/>
    <w:rsid w:val="00F44AED"/>
    <w:rsid w:val="00F4599C"/>
    <w:rsid w:val="00F75EF4"/>
    <w:rsid w:val="00F95DC2"/>
    <w:rsid w:val="00FE50CB"/>
    <w:rsid w:val="00FF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7C06"/>
  <w15:chartTrackingRefBased/>
  <w15:docId w15:val="{2A86AE19-89A6-1845-8813-750513F9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7C"/>
    <w:rPr>
      <w:rFonts w:ascii="Arial" w:hAnsi="Arial" w:cs="Arial"/>
      <w:sz w:val="22"/>
      <w:szCs w:val="22"/>
    </w:rPr>
  </w:style>
  <w:style w:type="paragraph" w:styleId="Heading1">
    <w:name w:val="heading 1"/>
    <w:basedOn w:val="Normal"/>
    <w:next w:val="Normal"/>
    <w:link w:val="Heading1Char"/>
    <w:uiPriority w:val="9"/>
    <w:qFormat/>
    <w:rsid w:val="00BD4BC6"/>
    <w:pPr>
      <w:numPr>
        <w:numId w:val="1"/>
      </w:numPr>
      <w:spacing w:before="360"/>
      <w:ind w:left="431" w:hanging="431"/>
      <w:outlineLvl w:val="0"/>
    </w:pPr>
    <w:rPr>
      <w:rFonts w:eastAsiaTheme="majorEastAsia"/>
      <w:b/>
      <w:color w:val="000000" w:themeColor="text1"/>
      <w:sz w:val="32"/>
      <w:szCs w:val="32"/>
    </w:rPr>
  </w:style>
  <w:style w:type="paragraph" w:styleId="Heading2">
    <w:name w:val="heading 2"/>
    <w:basedOn w:val="Heading1"/>
    <w:next w:val="Normal"/>
    <w:link w:val="Heading2Char"/>
    <w:uiPriority w:val="9"/>
    <w:unhideWhenUsed/>
    <w:qFormat/>
    <w:rsid w:val="00C37E10"/>
    <w:pPr>
      <w:numPr>
        <w:numId w:val="0"/>
      </w:numPr>
      <w:spacing w:line="276" w:lineRule="auto"/>
      <w:ind w:left="113"/>
      <w:outlineLvl w:val="1"/>
    </w:pPr>
    <w:rPr>
      <w:sz w:val="28"/>
    </w:rPr>
  </w:style>
  <w:style w:type="paragraph" w:styleId="Heading3">
    <w:name w:val="heading 3"/>
    <w:basedOn w:val="Heading2"/>
    <w:next w:val="Normal"/>
    <w:link w:val="Heading3Char"/>
    <w:uiPriority w:val="9"/>
    <w:unhideWhenUsed/>
    <w:qFormat/>
    <w:rsid w:val="004906F1"/>
    <w:pPr>
      <w:outlineLvl w:val="2"/>
    </w:pPr>
    <w:rPr>
      <w:b w:val="0"/>
      <w:u w:val="single"/>
    </w:rPr>
  </w:style>
  <w:style w:type="paragraph" w:styleId="Heading4">
    <w:name w:val="heading 4"/>
    <w:basedOn w:val="Heading2"/>
    <w:next w:val="Normal"/>
    <w:link w:val="Heading4Char"/>
    <w:uiPriority w:val="9"/>
    <w:unhideWhenUsed/>
    <w:qFormat/>
    <w:rsid w:val="003C0F6E"/>
    <w:pPr>
      <w:outlineLvl w:val="3"/>
    </w:pPr>
    <w:rPr>
      <w:u w:val="single"/>
    </w:rPr>
  </w:style>
  <w:style w:type="paragraph" w:styleId="Heading5">
    <w:name w:val="heading 5"/>
    <w:basedOn w:val="Normal"/>
    <w:next w:val="Normal"/>
    <w:link w:val="Heading5Char"/>
    <w:uiPriority w:val="9"/>
    <w:semiHidden/>
    <w:unhideWhenUsed/>
    <w:qFormat/>
    <w:rsid w:val="00F0403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403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403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0403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40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AED"/>
    <w:pPr>
      <w:tabs>
        <w:tab w:val="center" w:pos="4680"/>
        <w:tab w:val="right" w:pos="9360"/>
      </w:tabs>
    </w:pPr>
  </w:style>
  <w:style w:type="character" w:customStyle="1" w:styleId="HeaderChar">
    <w:name w:val="Header Char"/>
    <w:basedOn w:val="DefaultParagraphFont"/>
    <w:link w:val="Header"/>
    <w:uiPriority w:val="99"/>
    <w:rsid w:val="00F44AED"/>
  </w:style>
  <w:style w:type="paragraph" w:styleId="Footer">
    <w:name w:val="footer"/>
    <w:basedOn w:val="Normal"/>
    <w:link w:val="FooterChar"/>
    <w:uiPriority w:val="99"/>
    <w:unhideWhenUsed/>
    <w:rsid w:val="00F44AED"/>
    <w:pPr>
      <w:tabs>
        <w:tab w:val="center" w:pos="4680"/>
        <w:tab w:val="right" w:pos="9360"/>
      </w:tabs>
    </w:pPr>
  </w:style>
  <w:style w:type="character" w:customStyle="1" w:styleId="FooterChar">
    <w:name w:val="Footer Char"/>
    <w:basedOn w:val="DefaultParagraphFont"/>
    <w:link w:val="Footer"/>
    <w:uiPriority w:val="99"/>
    <w:rsid w:val="00F44AED"/>
  </w:style>
  <w:style w:type="character" w:customStyle="1" w:styleId="Heading1Char">
    <w:name w:val="Heading 1 Char"/>
    <w:basedOn w:val="DefaultParagraphFont"/>
    <w:link w:val="Heading1"/>
    <w:uiPriority w:val="9"/>
    <w:rsid w:val="00BD4BC6"/>
    <w:rPr>
      <w:rFonts w:ascii="Arial" w:eastAsiaTheme="majorEastAsia" w:hAnsi="Arial" w:cs="Arial"/>
      <w:b/>
      <w:color w:val="000000" w:themeColor="text1"/>
      <w:sz w:val="32"/>
      <w:szCs w:val="32"/>
    </w:rPr>
  </w:style>
  <w:style w:type="character" w:customStyle="1" w:styleId="Heading2Char">
    <w:name w:val="Heading 2 Char"/>
    <w:basedOn w:val="DefaultParagraphFont"/>
    <w:link w:val="Heading2"/>
    <w:uiPriority w:val="9"/>
    <w:rsid w:val="00C37E10"/>
    <w:rPr>
      <w:rFonts w:ascii="Arial" w:eastAsiaTheme="majorEastAsia" w:hAnsi="Arial" w:cs="Arial"/>
      <w:b/>
      <w:color w:val="000000" w:themeColor="text1"/>
      <w:sz w:val="28"/>
      <w:szCs w:val="32"/>
    </w:rPr>
  </w:style>
  <w:style w:type="character" w:customStyle="1" w:styleId="Heading3Char">
    <w:name w:val="Heading 3 Char"/>
    <w:basedOn w:val="DefaultParagraphFont"/>
    <w:link w:val="Heading3"/>
    <w:uiPriority w:val="9"/>
    <w:rsid w:val="004906F1"/>
    <w:rPr>
      <w:rFonts w:ascii="Arial" w:eastAsiaTheme="majorEastAsia" w:hAnsi="Arial" w:cs="Arial"/>
      <w:color w:val="000000" w:themeColor="text1"/>
      <w:sz w:val="28"/>
      <w:szCs w:val="32"/>
      <w:u w:val="single"/>
    </w:rPr>
  </w:style>
  <w:style w:type="paragraph" w:styleId="ListParagraph">
    <w:name w:val="List Paragraph"/>
    <w:basedOn w:val="Normal"/>
    <w:uiPriority w:val="34"/>
    <w:qFormat/>
    <w:rsid w:val="003C0F6E"/>
    <w:pPr>
      <w:numPr>
        <w:numId w:val="12"/>
      </w:numPr>
      <w:contextualSpacing/>
    </w:pPr>
    <w:rPr>
      <w:sz w:val="24"/>
    </w:rPr>
  </w:style>
  <w:style w:type="character" w:customStyle="1" w:styleId="Heading4Char">
    <w:name w:val="Heading 4 Char"/>
    <w:basedOn w:val="DefaultParagraphFont"/>
    <w:link w:val="Heading4"/>
    <w:uiPriority w:val="9"/>
    <w:rsid w:val="003C0F6E"/>
    <w:rPr>
      <w:rFonts w:ascii="Arial" w:eastAsiaTheme="majorEastAsia" w:hAnsi="Arial" w:cs="Arial"/>
      <w:b/>
      <w:color w:val="000000" w:themeColor="text1"/>
      <w:sz w:val="32"/>
      <w:szCs w:val="32"/>
      <w:u w:val="single"/>
    </w:rPr>
  </w:style>
  <w:style w:type="character" w:customStyle="1" w:styleId="Heading5Char">
    <w:name w:val="Heading 5 Char"/>
    <w:basedOn w:val="DefaultParagraphFont"/>
    <w:link w:val="Heading5"/>
    <w:uiPriority w:val="9"/>
    <w:semiHidden/>
    <w:rsid w:val="00F040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403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403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040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403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56E49"/>
    <w:pPr>
      <w:jc w:val="center"/>
    </w:pPr>
    <w:rPr>
      <w:b/>
      <w:sz w:val="28"/>
      <w:u w:val="single"/>
    </w:rPr>
  </w:style>
  <w:style w:type="character" w:customStyle="1" w:styleId="TitleChar">
    <w:name w:val="Title Char"/>
    <w:basedOn w:val="DefaultParagraphFont"/>
    <w:link w:val="Title"/>
    <w:uiPriority w:val="10"/>
    <w:rsid w:val="00856E49"/>
    <w:rPr>
      <w:rFonts w:ascii="Arial" w:hAnsi="Arial" w:cs="Arial"/>
      <w:b/>
      <w:sz w:val="28"/>
      <w:u w:val="single"/>
    </w:rPr>
  </w:style>
  <w:style w:type="character" w:styleId="Hyperlink">
    <w:name w:val="Hyperlink"/>
    <w:basedOn w:val="DefaultParagraphFont"/>
    <w:uiPriority w:val="99"/>
    <w:unhideWhenUsed/>
    <w:rsid w:val="00973B2F"/>
    <w:rPr>
      <w:color w:val="0563C1" w:themeColor="hyperlink"/>
      <w:u w:val="single"/>
    </w:rPr>
  </w:style>
  <w:style w:type="character" w:styleId="UnresolvedMention">
    <w:name w:val="Unresolved Mention"/>
    <w:basedOn w:val="DefaultParagraphFont"/>
    <w:uiPriority w:val="99"/>
    <w:semiHidden/>
    <w:unhideWhenUsed/>
    <w:rsid w:val="00973B2F"/>
    <w:rPr>
      <w:color w:val="605E5C"/>
      <w:shd w:val="clear" w:color="auto" w:fill="E1DFDD"/>
    </w:rPr>
  </w:style>
  <w:style w:type="table" w:styleId="TableGrid">
    <w:name w:val="Table Grid"/>
    <w:basedOn w:val="TableNormal"/>
    <w:uiPriority w:val="39"/>
    <w:rsid w:val="0049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8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emporary-events-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llagehallstanton.com" TargetMode="External"/><Relationship Id="rId4" Type="http://schemas.openxmlformats.org/officeDocument/2006/relationships/webSettings" Target="webSettings.xml"/><Relationship Id="rId9" Type="http://schemas.openxmlformats.org/officeDocument/2006/relationships/hyperlink" Target="mailto:bookings@villagehallstanto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villagehallstanton.com" TargetMode="External"/><Relationship Id="rId1" Type="http://schemas.openxmlformats.org/officeDocument/2006/relationships/hyperlink" Target="mailto:bookings@villagehallstan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9</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Wond</dc:creator>
  <cp:keywords/>
  <dc:description/>
  <cp:lastModifiedBy>Tracey Wond</cp:lastModifiedBy>
  <cp:revision>48</cp:revision>
  <dcterms:created xsi:type="dcterms:W3CDTF">2019-08-22T15:15:00Z</dcterms:created>
  <dcterms:modified xsi:type="dcterms:W3CDTF">2022-07-28T16:31:00Z</dcterms:modified>
</cp:coreProperties>
</file>